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E7" w:rsidRDefault="006F31E7">
      <w:pPr>
        <w:pStyle w:val="DefaultText"/>
        <w:tabs>
          <w:tab w:val="clear" w:pos="432"/>
          <w:tab w:val="clear" w:pos="864"/>
          <w:tab w:val="clear" w:pos="1296"/>
          <w:tab w:val="clear" w:pos="4680"/>
        </w:tabs>
        <w:jc w:val="center"/>
        <w:rPr>
          <w:rFonts w:ascii="Arial" w:hAnsi="Arial" w:cs="Arial"/>
          <w:sz w:val="20"/>
        </w:rPr>
      </w:pPr>
      <w:bookmarkStart w:id="0" w:name="_GoBack"/>
      <w:bookmarkEnd w:id="0"/>
      <w:r>
        <w:rPr>
          <w:rFonts w:ascii="Arial" w:hAnsi="Arial" w:cs="Arial"/>
          <w:b/>
          <w:bCs/>
          <w:sz w:val="20"/>
        </w:rPr>
        <w:t>U</w:t>
      </w:r>
      <w:r>
        <w:rPr>
          <w:rFonts w:ascii="Arial" w:hAnsi="Arial" w:cs="Arial"/>
          <w:b/>
          <w:sz w:val="20"/>
        </w:rPr>
        <w:t>NITED STATES MARINE CORPS</w:t>
      </w:r>
    </w:p>
    <w:p w:rsidR="006F31E7" w:rsidRDefault="002F437A">
      <w:pPr>
        <w:pStyle w:val="DefaultText"/>
        <w:tabs>
          <w:tab w:val="clear" w:pos="432"/>
          <w:tab w:val="clear" w:pos="864"/>
          <w:tab w:val="clear" w:pos="1296"/>
          <w:tab w:val="clear" w:pos="4680"/>
          <w:tab w:val="left" w:pos="6930"/>
        </w:tabs>
        <w:ind w:right="90"/>
        <w:jc w:val="center"/>
        <w:rPr>
          <w:rFonts w:ascii="Arial" w:hAnsi="Arial" w:cs="Arial"/>
          <w:color w:val="FF0000"/>
          <w:sz w:val="16"/>
          <w:szCs w:val="16"/>
        </w:rPr>
      </w:pPr>
      <w:r>
        <w:rPr>
          <w:rFonts w:ascii="Arial" w:hAnsi="Arial" w:cs="Arial"/>
          <w:noProof/>
          <w:color w:val="FF0000"/>
          <w:sz w:val="16"/>
          <w:szCs w:val="16"/>
        </w:rPr>
        <w:drawing>
          <wp:anchor distT="0" distB="0" distL="114300" distR="114300" simplePos="0" relativeHeight="251657728" behindDoc="0" locked="0" layoutInCell="1" allowOverlap="1">
            <wp:simplePos x="0" y="0"/>
            <wp:positionH relativeFrom="column">
              <wp:posOffset>-520065</wp:posOffset>
            </wp:positionH>
            <wp:positionV relativeFrom="paragraph">
              <wp:posOffset>-360045</wp:posOffset>
            </wp:positionV>
            <wp:extent cx="914400" cy="9207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l="-10242" t="-10231" r="-10242" b="-11566"/>
                    <a:stretch>
                      <a:fillRect/>
                    </a:stretch>
                  </pic:blipFill>
                  <pic:spPr bwMode="auto">
                    <a:xfrm>
                      <a:off x="0" y="0"/>
                      <a:ext cx="914400" cy="920750"/>
                    </a:xfrm>
                    <a:prstGeom prst="rect">
                      <a:avLst/>
                    </a:prstGeom>
                    <a:noFill/>
                    <a:ln w="9525">
                      <a:noFill/>
                      <a:miter lim="800000"/>
                      <a:headEnd/>
                      <a:tailEnd/>
                    </a:ln>
                  </pic:spPr>
                </pic:pic>
              </a:graphicData>
            </a:graphic>
          </wp:anchor>
        </w:drawing>
      </w:r>
      <w:r w:rsidR="006F31E7">
        <w:rPr>
          <w:rFonts w:ascii="Arial" w:hAnsi="Arial" w:cs="Arial"/>
          <w:color w:val="FF0000"/>
          <w:sz w:val="16"/>
          <w:szCs w:val="16"/>
        </w:rPr>
        <w:t>UNIT ADDRESS, LINE 1</w:t>
      </w:r>
    </w:p>
    <w:p w:rsidR="006F31E7" w:rsidRDefault="002F437A">
      <w:pPr>
        <w:pStyle w:val="DefaultText"/>
        <w:tabs>
          <w:tab w:val="clear" w:pos="432"/>
          <w:tab w:val="clear" w:pos="864"/>
          <w:tab w:val="clear" w:pos="1296"/>
          <w:tab w:val="clear" w:pos="4680"/>
          <w:tab w:val="left" w:pos="6930"/>
        </w:tabs>
        <w:ind w:right="90"/>
        <w:jc w:val="center"/>
        <w:rPr>
          <w:rFonts w:ascii="Arial" w:hAnsi="Arial" w:cs="Arial"/>
          <w:color w:val="000000"/>
          <w:sz w:val="16"/>
          <w:szCs w:val="16"/>
        </w:rPr>
      </w:pPr>
      <w:r>
        <w:rPr>
          <w:rFonts w:ascii="Arial" w:hAnsi="Arial" w:cs="Arial"/>
          <w:color w:val="000000"/>
          <w:sz w:val="16"/>
          <w:szCs w:val="16"/>
        </w:rPr>
        <w:t>2</w:t>
      </w:r>
      <w:r w:rsidR="006F31E7">
        <w:rPr>
          <w:rFonts w:ascii="Arial" w:hAnsi="Arial" w:cs="Arial"/>
          <w:color w:val="000000"/>
          <w:sz w:val="16"/>
          <w:szCs w:val="16"/>
        </w:rPr>
        <w:t>D MARINE AIRCRAFT WING</w:t>
      </w:r>
    </w:p>
    <w:p w:rsidR="006F31E7" w:rsidRDefault="006F31E7">
      <w:pPr>
        <w:pStyle w:val="DefaultText"/>
        <w:tabs>
          <w:tab w:val="clear" w:pos="432"/>
          <w:tab w:val="clear" w:pos="864"/>
          <w:tab w:val="clear" w:pos="1296"/>
          <w:tab w:val="clear" w:pos="4680"/>
          <w:tab w:val="left" w:pos="6930"/>
        </w:tabs>
        <w:ind w:right="90"/>
        <w:jc w:val="center"/>
        <w:rPr>
          <w:rFonts w:ascii="Arial" w:hAnsi="Arial" w:cs="Arial"/>
          <w:color w:val="FF0000"/>
          <w:sz w:val="16"/>
          <w:szCs w:val="16"/>
        </w:rPr>
      </w:pPr>
      <w:r>
        <w:rPr>
          <w:rFonts w:ascii="Arial" w:hAnsi="Arial" w:cs="Arial"/>
          <w:color w:val="FF0000"/>
          <w:sz w:val="16"/>
          <w:szCs w:val="16"/>
        </w:rPr>
        <w:t>UNIT ADDRESS, LINE 3</w:t>
      </w:r>
    </w:p>
    <w:p w:rsidR="006F31E7" w:rsidRDefault="006F31E7">
      <w:pPr>
        <w:pStyle w:val="DefaultText"/>
        <w:tabs>
          <w:tab w:val="clear" w:pos="432"/>
          <w:tab w:val="clear" w:pos="864"/>
          <w:tab w:val="clear" w:pos="1296"/>
          <w:tab w:val="clear" w:pos="4680"/>
          <w:tab w:val="left" w:pos="8005"/>
        </w:tabs>
        <w:jc w:val="left"/>
        <w:rPr>
          <w:rFonts w:ascii="Courier New" w:hAnsi="Courier New" w:cs="Courier New"/>
        </w:rPr>
      </w:pPr>
      <w:r>
        <w:rPr>
          <w:sz w:val="12"/>
        </w:rPr>
        <w:tab/>
      </w:r>
      <w:r>
        <w:rPr>
          <w:rFonts w:ascii="Arial" w:hAnsi="Arial" w:cs="Arial"/>
          <w:sz w:val="10"/>
          <w:szCs w:val="10"/>
        </w:rPr>
        <w:t>IN REPLY/REFER TO:</w:t>
      </w:r>
    </w:p>
    <w:p w:rsidR="006F31E7" w:rsidRDefault="006F31E7">
      <w:pPr>
        <w:pStyle w:val="DefaultText"/>
        <w:tabs>
          <w:tab w:val="clear" w:pos="432"/>
          <w:tab w:val="clear" w:pos="864"/>
          <w:tab w:val="clear" w:pos="1296"/>
          <w:tab w:val="clear" w:pos="4680"/>
          <w:tab w:val="left" w:pos="8005"/>
        </w:tabs>
        <w:jc w:val="left"/>
        <w:rPr>
          <w:rFonts w:ascii="Courier New" w:hAnsi="Courier New" w:cs="Courier New"/>
        </w:rPr>
      </w:pPr>
      <w:r>
        <w:rPr>
          <w:rFonts w:ascii="Courier New" w:hAnsi="Courier New" w:cs="Courier New"/>
        </w:rPr>
        <w:tab/>
        <w:t>1910</w:t>
      </w:r>
    </w:p>
    <w:p w:rsidR="006F31E7" w:rsidRDefault="006F31E7">
      <w:pPr>
        <w:pStyle w:val="DefaultText"/>
        <w:tabs>
          <w:tab w:val="clear" w:pos="432"/>
          <w:tab w:val="clear" w:pos="864"/>
          <w:tab w:val="clear" w:pos="1296"/>
          <w:tab w:val="clear" w:pos="4680"/>
          <w:tab w:val="left" w:pos="8005"/>
        </w:tabs>
        <w:rPr>
          <w:rFonts w:ascii="Courier New" w:hAnsi="Courier New" w:cs="Courier New"/>
          <w:b/>
          <w:bCs/>
          <w:color w:val="FF0000"/>
        </w:rPr>
      </w:pPr>
      <w:r>
        <w:rPr>
          <w:rFonts w:ascii="Courier New" w:hAnsi="Courier New" w:cs="Courier New"/>
        </w:rPr>
        <w:tab/>
      </w:r>
      <w:r>
        <w:rPr>
          <w:rFonts w:ascii="Courier New" w:hAnsi="Courier New" w:cs="Courier New"/>
          <w:b/>
          <w:color w:val="FF0000"/>
        </w:rPr>
        <w:t>Office Code</w:t>
      </w:r>
    </w:p>
    <w:p w:rsidR="006F31E7" w:rsidRDefault="006F31E7">
      <w:pPr>
        <w:pStyle w:val="DefaultText"/>
        <w:tabs>
          <w:tab w:val="clear" w:pos="432"/>
          <w:tab w:val="clear" w:pos="864"/>
          <w:tab w:val="clear" w:pos="1296"/>
          <w:tab w:val="clear" w:pos="4680"/>
          <w:tab w:val="left" w:pos="8005"/>
        </w:tabs>
        <w:rPr>
          <w:rFonts w:ascii="Courier New" w:hAnsi="Courier New" w:cs="Courier New"/>
          <w:b/>
          <w:bCs/>
          <w:color w:val="FF0000"/>
        </w:rPr>
      </w:pPr>
      <w:r>
        <w:rPr>
          <w:rFonts w:ascii="Courier New" w:hAnsi="Courier New" w:cs="Courier New"/>
          <w:b/>
          <w:bCs/>
          <w:color w:val="FF0000"/>
        </w:rPr>
        <w:tab/>
        <w:t>Date</w:t>
      </w:r>
    </w:p>
    <w:p w:rsidR="006F31E7" w:rsidRDefault="006F31E7">
      <w:pPr>
        <w:pStyle w:val="DefaultText"/>
        <w:tabs>
          <w:tab w:val="clear" w:pos="432"/>
          <w:tab w:val="clear" w:pos="864"/>
          <w:tab w:val="clear" w:pos="1296"/>
          <w:tab w:val="clear" w:pos="4680"/>
          <w:tab w:val="left" w:pos="8005"/>
        </w:tabs>
        <w:rPr>
          <w:rFonts w:ascii="Courier New" w:hAnsi="Courier New" w:cs="Courier New"/>
          <w:b/>
          <w:bCs/>
        </w:rPr>
      </w:pPr>
    </w:p>
    <w:p w:rsidR="006F31E7" w:rsidRDefault="006F31E7">
      <w:pPr>
        <w:pStyle w:val="DefaultText"/>
        <w:tabs>
          <w:tab w:val="clear" w:pos="432"/>
          <w:tab w:val="clear" w:pos="864"/>
          <w:tab w:val="clear" w:pos="1296"/>
          <w:tab w:val="clear" w:pos="4680"/>
          <w:tab w:val="left" w:pos="990"/>
        </w:tabs>
        <w:jc w:val="left"/>
        <w:rPr>
          <w:rFonts w:ascii="Courier New" w:hAnsi="Courier New" w:cs="Courier New"/>
          <w:color w:val="FF0000"/>
        </w:rPr>
      </w:pPr>
      <w:r>
        <w:rPr>
          <w:rFonts w:ascii="Courier New" w:hAnsi="Courier New" w:cs="Courier New"/>
        </w:rPr>
        <w:t>From:</w:t>
      </w:r>
      <w:r>
        <w:rPr>
          <w:rFonts w:ascii="Courier New" w:hAnsi="Courier New" w:cs="Courier New"/>
        </w:rPr>
        <w:tab/>
        <w:t xml:space="preserve">Commanding Officer, </w:t>
      </w:r>
      <w:r>
        <w:rPr>
          <w:rFonts w:ascii="Courier New" w:hAnsi="Courier New" w:cs="Courier New"/>
          <w:b/>
          <w:bCs/>
          <w:color w:val="FF0000"/>
        </w:rPr>
        <w:t>Unit</w:t>
      </w:r>
    </w:p>
    <w:p w:rsidR="006F31E7" w:rsidRDefault="006F31E7">
      <w:pPr>
        <w:pStyle w:val="DefaultText"/>
        <w:tabs>
          <w:tab w:val="clear" w:pos="432"/>
          <w:tab w:val="clear" w:pos="864"/>
          <w:tab w:val="clear" w:pos="1296"/>
          <w:tab w:val="clear" w:pos="4680"/>
          <w:tab w:val="left" w:pos="990"/>
        </w:tabs>
        <w:jc w:val="left"/>
        <w:rPr>
          <w:rFonts w:ascii="Courier New" w:hAnsi="Courier New" w:cs="Courier New"/>
        </w:rPr>
      </w:pPr>
      <w:r>
        <w:rPr>
          <w:rFonts w:ascii="Courier New" w:hAnsi="Courier New" w:cs="Courier New"/>
        </w:rPr>
        <w:t>To:</w:t>
      </w:r>
      <w:r>
        <w:rPr>
          <w:rFonts w:ascii="Courier New" w:hAnsi="Courier New" w:cs="Courier New"/>
        </w:rPr>
        <w:tab/>
        <w:t xml:space="preserve">Commanding General, </w:t>
      </w:r>
      <w:r w:rsidR="002F437A">
        <w:rPr>
          <w:rFonts w:ascii="Courier New" w:hAnsi="Courier New" w:cs="Courier New"/>
        </w:rPr>
        <w:t>2</w:t>
      </w:r>
      <w:r>
        <w:rPr>
          <w:rFonts w:ascii="Courier New" w:hAnsi="Courier New" w:cs="Courier New"/>
        </w:rPr>
        <w:t>d Marine Aircraft Wing</w:t>
      </w:r>
    </w:p>
    <w:p w:rsidR="006F31E7" w:rsidRDefault="006F31E7">
      <w:pPr>
        <w:pStyle w:val="DefaultText"/>
        <w:tabs>
          <w:tab w:val="clear" w:pos="432"/>
          <w:tab w:val="clear" w:pos="864"/>
          <w:tab w:val="clear" w:pos="1296"/>
          <w:tab w:val="clear" w:pos="4680"/>
          <w:tab w:val="left" w:pos="990"/>
        </w:tabs>
        <w:jc w:val="left"/>
        <w:rPr>
          <w:rFonts w:ascii="Courier New" w:hAnsi="Courier New" w:cs="Courier New"/>
          <w:color w:val="FF0000"/>
        </w:rPr>
      </w:pPr>
      <w:r>
        <w:rPr>
          <w:rFonts w:ascii="Courier New" w:hAnsi="Courier New" w:cs="Courier New"/>
        </w:rPr>
        <w:t>Via:</w:t>
      </w:r>
      <w:r>
        <w:rPr>
          <w:rFonts w:ascii="Courier New" w:hAnsi="Courier New" w:cs="Courier New"/>
        </w:rPr>
        <w:tab/>
        <w:t xml:space="preserve">Commanding Officer, </w:t>
      </w:r>
      <w:r>
        <w:rPr>
          <w:rFonts w:ascii="Courier New" w:hAnsi="Courier New" w:cs="Courier New"/>
          <w:b/>
          <w:bCs/>
          <w:color w:val="FF0000"/>
        </w:rPr>
        <w:t>Unit</w:t>
      </w:r>
    </w:p>
    <w:p w:rsidR="006F31E7" w:rsidRDefault="006F31E7">
      <w:pPr>
        <w:pStyle w:val="DefaultText"/>
        <w:tabs>
          <w:tab w:val="clear" w:pos="432"/>
          <w:tab w:val="clear" w:pos="864"/>
          <w:tab w:val="clear" w:pos="1296"/>
          <w:tab w:val="clear" w:pos="4680"/>
          <w:tab w:val="left" w:pos="99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990"/>
        </w:tabs>
        <w:ind w:left="990" w:hanging="990"/>
        <w:jc w:val="left"/>
        <w:rPr>
          <w:rFonts w:ascii="Courier New" w:hAnsi="Courier New" w:cs="Courier New"/>
        </w:rPr>
      </w:pPr>
      <w:r>
        <w:rPr>
          <w:rFonts w:ascii="Courier New" w:hAnsi="Courier New" w:cs="Courier New"/>
        </w:rPr>
        <w:t>Subj:</w:t>
      </w:r>
      <w:r>
        <w:rPr>
          <w:rFonts w:ascii="Courier New" w:hAnsi="Courier New" w:cs="Courier New"/>
        </w:rPr>
        <w:tab/>
        <w:t xml:space="preserve">RECOMMENDATION FOR ADMINISTRATIVE SEPARATION IN THE CASE OF </w:t>
      </w:r>
      <w:r>
        <w:rPr>
          <w:rFonts w:ascii="Courier New" w:hAnsi="Courier New" w:cs="Courier New"/>
          <w:b/>
          <w:bCs/>
          <w:color w:val="FF0000"/>
        </w:rPr>
        <w:t>RANK FIRST NAME MI. LAST NAME XXX XX 6789/1234</w:t>
      </w:r>
      <w:r>
        <w:rPr>
          <w:rFonts w:ascii="Courier New" w:hAnsi="Courier New" w:cs="Courier New"/>
          <w:b/>
          <w:bCs/>
        </w:rPr>
        <w:t xml:space="preserve"> </w:t>
      </w:r>
      <w:r>
        <w:rPr>
          <w:rFonts w:ascii="Courier New" w:hAnsi="Courier New" w:cs="Courier New"/>
        </w:rPr>
        <w:t>USMC</w:t>
      </w:r>
    </w:p>
    <w:p w:rsidR="006F31E7" w:rsidRDefault="006F31E7">
      <w:pPr>
        <w:pStyle w:val="DefaultText"/>
        <w:tabs>
          <w:tab w:val="clear" w:pos="432"/>
          <w:tab w:val="clear" w:pos="864"/>
          <w:tab w:val="clear" w:pos="1296"/>
          <w:tab w:val="clear" w:pos="4680"/>
          <w:tab w:val="left" w:pos="990"/>
        </w:tabs>
        <w:ind w:left="990" w:hanging="990"/>
        <w:jc w:val="left"/>
        <w:rPr>
          <w:rFonts w:ascii="Courier New" w:hAnsi="Courier New" w:cs="Courier New"/>
        </w:rPr>
      </w:pPr>
    </w:p>
    <w:p w:rsidR="006F31E7" w:rsidRDefault="006F31E7">
      <w:pPr>
        <w:pStyle w:val="DefaultText"/>
        <w:tabs>
          <w:tab w:val="clear" w:pos="432"/>
          <w:tab w:val="clear" w:pos="864"/>
          <w:tab w:val="clear" w:pos="1296"/>
          <w:tab w:val="clear" w:pos="4680"/>
          <w:tab w:val="left" w:pos="990"/>
          <w:tab w:val="left" w:pos="1530"/>
        </w:tabs>
        <w:ind w:left="990" w:hanging="990"/>
        <w:jc w:val="left"/>
        <w:rPr>
          <w:rFonts w:ascii="Courier New" w:hAnsi="Courier New" w:cs="Courier New"/>
        </w:rPr>
      </w:pPr>
      <w:r>
        <w:rPr>
          <w:rFonts w:ascii="Courier New" w:hAnsi="Courier New" w:cs="Courier New"/>
        </w:rPr>
        <w:t>Ref:</w:t>
      </w:r>
      <w:r>
        <w:rPr>
          <w:rFonts w:ascii="Courier New" w:hAnsi="Courier New" w:cs="Courier New"/>
        </w:rPr>
        <w:tab/>
        <w:t>(a) MCO P1900.16F (MARCORSEPMAN)</w:t>
      </w:r>
    </w:p>
    <w:p w:rsidR="006F31E7" w:rsidRDefault="006F31E7">
      <w:pPr>
        <w:pStyle w:val="DefaultText"/>
        <w:tabs>
          <w:tab w:val="clear" w:pos="432"/>
          <w:tab w:val="clear" w:pos="864"/>
          <w:tab w:val="clear" w:pos="1296"/>
          <w:tab w:val="clear" w:pos="4680"/>
          <w:tab w:val="left" w:pos="990"/>
          <w:tab w:val="left" w:pos="1530"/>
        </w:tabs>
        <w:ind w:left="990" w:hanging="990"/>
        <w:jc w:val="left"/>
        <w:rPr>
          <w:rFonts w:ascii="Courier New" w:hAnsi="Courier New" w:cs="Courier New"/>
        </w:rPr>
      </w:pPr>
    </w:p>
    <w:p w:rsidR="006F31E7" w:rsidRDefault="006F31E7">
      <w:pPr>
        <w:pStyle w:val="DefaultText"/>
        <w:tabs>
          <w:tab w:val="clear" w:pos="432"/>
          <w:tab w:val="clear" w:pos="864"/>
          <w:tab w:val="clear" w:pos="1296"/>
          <w:tab w:val="clear" w:pos="4680"/>
          <w:tab w:val="left" w:pos="990"/>
          <w:tab w:val="left" w:pos="1530"/>
        </w:tabs>
        <w:ind w:left="1530" w:hanging="1530"/>
        <w:jc w:val="left"/>
        <w:rPr>
          <w:rFonts w:ascii="Courier New" w:hAnsi="Courier New" w:cs="Courier New"/>
        </w:rPr>
      </w:pPr>
      <w:r>
        <w:rPr>
          <w:rFonts w:ascii="Courier New" w:hAnsi="Courier New" w:cs="Courier New"/>
        </w:rPr>
        <w:t>Encl:</w:t>
      </w:r>
      <w:r>
        <w:rPr>
          <w:rFonts w:ascii="Courier New" w:hAnsi="Courier New" w:cs="Courier New"/>
        </w:rPr>
        <w:tab/>
        <w:t xml:space="preserve">(1) </w:t>
      </w:r>
      <w:r>
        <w:rPr>
          <w:rFonts w:ascii="Courier New" w:hAnsi="Courier New" w:cs="Courier New"/>
        </w:rPr>
        <w:tab/>
        <w:t>CO</w:t>
      </w:r>
      <w:r>
        <w:rPr>
          <w:rFonts w:ascii="Courier New" w:hAnsi="Courier New" w:cs="Courier New"/>
          <w:b/>
        </w:rPr>
        <w:t xml:space="preserve">, </w:t>
      </w:r>
      <w:r>
        <w:rPr>
          <w:rFonts w:ascii="Courier New" w:hAnsi="Courier New" w:cs="Courier New"/>
          <w:b/>
          <w:color w:val="FF0000"/>
        </w:rPr>
        <w:t>Unit</w:t>
      </w:r>
      <w:r>
        <w:rPr>
          <w:rFonts w:ascii="Courier New" w:hAnsi="Courier New" w:cs="Courier New"/>
        </w:rPr>
        <w:t xml:space="preserve"> ltr </w:t>
      </w:r>
      <w:r>
        <w:rPr>
          <w:rFonts w:ascii="Courier New" w:hAnsi="Courier New" w:cs="Courier New"/>
          <w:b/>
          <w:color w:val="FF0000"/>
        </w:rPr>
        <w:t>1910 Office Code</w:t>
      </w:r>
      <w:r>
        <w:rPr>
          <w:rFonts w:ascii="Courier New" w:hAnsi="Courier New" w:cs="Courier New"/>
        </w:rPr>
        <w:t xml:space="preserve"> of </w:t>
      </w:r>
      <w:r>
        <w:rPr>
          <w:rFonts w:ascii="Courier New" w:hAnsi="Courier New" w:cs="Courier New"/>
          <w:b/>
          <w:color w:val="FF0000"/>
        </w:rPr>
        <w:t>Date (notification w/ enclosures 1, BCNR and 2, Acknowledgement)</w:t>
      </w:r>
    </w:p>
    <w:p w:rsidR="006F31E7" w:rsidRDefault="006F31E7">
      <w:pPr>
        <w:pStyle w:val="DefaultText"/>
        <w:tabs>
          <w:tab w:val="clear" w:pos="432"/>
          <w:tab w:val="clear" w:pos="864"/>
          <w:tab w:val="clear" w:pos="1296"/>
          <w:tab w:val="clear" w:pos="4680"/>
          <w:tab w:val="left" w:pos="990"/>
          <w:tab w:val="left" w:pos="1530"/>
        </w:tabs>
        <w:ind w:left="990" w:hanging="990"/>
        <w:jc w:val="left"/>
        <w:rPr>
          <w:rFonts w:ascii="Courier New" w:hAnsi="Courier New" w:cs="Courier New"/>
        </w:rPr>
      </w:pPr>
      <w:r>
        <w:rPr>
          <w:rFonts w:ascii="Courier New" w:hAnsi="Courier New" w:cs="Courier New"/>
        </w:rPr>
        <w:tab/>
        <w:t xml:space="preserve">(2) </w:t>
      </w:r>
      <w:r>
        <w:rPr>
          <w:rFonts w:ascii="Courier New" w:hAnsi="Courier New" w:cs="Courier New"/>
        </w:rPr>
        <w:tab/>
        <w:t>Copy of Respondent’s SRB/BIR/BTR/ROS/AWDS</w:t>
      </w:r>
      <w:r>
        <w:rPr>
          <w:rFonts w:ascii="Courier New" w:hAnsi="Courier New" w:cs="Courier New"/>
          <w:b/>
          <w:bCs/>
          <w:color w:val="FF0000"/>
        </w:rPr>
        <w:t>/119/WC</w:t>
      </w:r>
    </w:p>
    <w:p w:rsidR="006F31E7" w:rsidRDefault="006F31E7">
      <w:pPr>
        <w:pStyle w:val="DefaultText"/>
        <w:tabs>
          <w:tab w:val="clear" w:pos="432"/>
          <w:tab w:val="clear" w:pos="864"/>
          <w:tab w:val="clear" w:pos="1296"/>
          <w:tab w:val="clear" w:pos="4680"/>
          <w:tab w:val="left" w:pos="990"/>
          <w:tab w:val="left" w:pos="1620"/>
        </w:tabs>
        <w:ind w:left="990" w:hanging="990"/>
        <w:jc w:val="left"/>
        <w:rPr>
          <w:rFonts w:ascii="Courier New" w:hAnsi="Courier New" w:cs="Courier New"/>
          <w:color w:val="FF0000"/>
        </w:rPr>
      </w:pPr>
      <w:r>
        <w:rPr>
          <w:rFonts w:ascii="Courier New" w:hAnsi="Courier New" w:cs="Courier New"/>
        </w:rPr>
        <w:tab/>
        <w:t>(3)</w:t>
      </w:r>
      <w:r>
        <w:rPr>
          <w:rFonts w:ascii="Courier New" w:hAnsi="Courier New" w:cs="Courier New"/>
        </w:rPr>
        <w:tab/>
      </w:r>
      <w:r>
        <w:rPr>
          <w:rFonts w:ascii="Courier New" w:hAnsi="Courier New" w:cs="Courier New"/>
          <w:color w:val="FF0000"/>
        </w:rPr>
        <w:t>Applicable documents for Basis *See checklists</w:t>
      </w:r>
    </w:p>
    <w:p w:rsidR="006F31E7" w:rsidRDefault="006F31E7">
      <w:pPr>
        <w:pStyle w:val="DefaultText"/>
        <w:tabs>
          <w:tab w:val="clear" w:pos="432"/>
          <w:tab w:val="clear" w:pos="864"/>
          <w:tab w:val="clear" w:pos="1296"/>
          <w:tab w:val="clear" w:pos="4680"/>
          <w:tab w:val="left" w:pos="990"/>
          <w:tab w:val="left" w:pos="1620"/>
        </w:tabs>
        <w:ind w:left="990" w:hanging="990"/>
        <w:jc w:val="left"/>
        <w:rPr>
          <w:rFonts w:ascii="Courier New" w:hAnsi="Courier New" w:cs="Courier New"/>
        </w:rPr>
      </w:pPr>
      <w:r>
        <w:rPr>
          <w:rFonts w:ascii="Courier New" w:hAnsi="Courier New" w:cs="Courier New"/>
        </w:rPr>
        <w:tab/>
        <w:t>(4) PTSD Checklist (if applicable)</w:t>
      </w:r>
    </w:p>
    <w:p w:rsidR="006F31E7" w:rsidRDefault="006F31E7">
      <w:pPr>
        <w:pStyle w:val="DefaultText"/>
        <w:tabs>
          <w:tab w:val="clear" w:pos="432"/>
          <w:tab w:val="clear" w:pos="864"/>
          <w:tab w:val="clear" w:pos="1296"/>
          <w:tab w:val="clear" w:pos="4680"/>
          <w:tab w:val="left" w:pos="990"/>
          <w:tab w:val="left" w:pos="1620"/>
        </w:tabs>
        <w:ind w:left="990" w:hanging="990"/>
        <w:jc w:val="left"/>
        <w:rPr>
          <w:rFonts w:ascii="Courier New" w:hAnsi="Courier New" w:cs="Courier New"/>
        </w:rPr>
      </w:pPr>
      <w:r>
        <w:rPr>
          <w:rFonts w:ascii="Courier New" w:hAnsi="Courier New" w:cs="Courier New"/>
        </w:rPr>
        <w:tab/>
        <w:t xml:space="preserve">(5) </w:t>
      </w:r>
      <w:smartTag w:uri="urn:schemas-microsoft-com:office:smarttags" w:element="place">
        <w:r>
          <w:rPr>
            <w:rFonts w:ascii="Courier New" w:hAnsi="Courier New" w:cs="Courier New"/>
          </w:rPr>
          <w:t>SACO</w:t>
        </w:r>
      </w:smartTag>
      <w:r>
        <w:rPr>
          <w:rFonts w:ascii="Courier New" w:hAnsi="Courier New" w:cs="Courier New"/>
        </w:rPr>
        <w:t xml:space="preserve"> documentation (if applicable)</w:t>
      </w:r>
    </w:p>
    <w:p w:rsidR="006F31E7" w:rsidRDefault="006F31E7">
      <w:pPr>
        <w:pStyle w:val="DefaultText"/>
        <w:tabs>
          <w:tab w:val="clear" w:pos="432"/>
          <w:tab w:val="clear" w:pos="864"/>
          <w:tab w:val="clear" w:pos="1296"/>
          <w:tab w:val="clear" w:pos="4680"/>
          <w:tab w:val="left" w:pos="990"/>
          <w:tab w:val="left" w:pos="1530"/>
        </w:tabs>
        <w:ind w:left="990" w:hanging="990"/>
        <w:jc w:val="left"/>
        <w:rPr>
          <w:rFonts w:ascii="Courier New" w:hAnsi="Courier New" w:cs="Courier New"/>
        </w:rPr>
      </w:pPr>
      <w:r>
        <w:rPr>
          <w:rFonts w:ascii="Courier New" w:hAnsi="Courier New" w:cs="Courier New"/>
        </w:rPr>
        <w:tab/>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r>
        <w:rPr>
          <w:rFonts w:ascii="Courier New" w:hAnsi="Courier New" w:cs="Courier New"/>
        </w:rPr>
        <w:t>1.</w:t>
      </w:r>
      <w:r>
        <w:rPr>
          <w:rFonts w:ascii="Courier New" w:hAnsi="Courier New" w:cs="Courier New"/>
        </w:rPr>
        <w:tab/>
        <w:t xml:space="preserve">It is recommended that the Respondent is separated with an </w:t>
      </w:r>
      <w:r>
        <w:rPr>
          <w:rFonts w:ascii="Courier New" w:hAnsi="Courier New" w:cs="Courier New"/>
          <w:color w:val="FF0000"/>
        </w:rPr>
        <w:t>under other than honorable discharge</w:t>
      </w:r>
      <w:r>
        <w:rPr>
          <w:rFonts w:ascii="Courier New" w:hAnsi="Courier New" w:cs="Courier New"/>
        </w:rPr>
        <w:t xml:space="preserve">, by reasons of </w:t>
      </w:r>
      <w:r>
        <w:rPr>
          <w:rFonts w:ascii="Courier New" w:hAnsi="Courier New" w:cs="Courier New"/>
          <w:color w:val="FF0000"/>
        </w:rPr>
        <w:t>misconduct due to a pattern of misconduct and drug abuse</w:t>
      </w:r>
      <w:r>
        <w:rPr>
          <w:rFonts w:ascii="Courier New" w:hAnsi="Courier New" w:cs="Courier New"/>
        </w:rPr>
        <w:t xml:space="preserve">, per the provisions of </w:t>
      </w:r>
      <w:r>
        <w:rPr>
          <w:rFonts w:ascii="Courier New" w:hAnsi="Courier New" w:cs="Courier New"/>
          <w:color w:val="FF0000"/>
        </w:rPr>
        <w:t>paragraphs 6210.3 and 6210.5</w:t>
      </w:r>
      <w:r>
        <w:rPr>
          <w:rFonts w:ascii="Courier New" w:hAnsi="Courier New" w:cs="Courier New"/>
        </w:rPr>
        <w:t xml:space="preserve"> of reference (a).  In making this recommendation, I have considered enclosures (1) through (5), and they are forwarded for your consideration.</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color w:val="FF0000"/>
        </w:rPr>
      </w:pPr>
      <w:r>
        <w:rPr>
          <w:rFonts w:ascii="Courier New" w:hAnsi="Courier New" w:cs="Courier New"/>
        </w:rPr>
        <w:t xml:space="preserve">2.  The Basis for this recommendation is the Respondent’s </w:t>
      </w:r>
      <w:r>
        <w:rPr>
          <w:rFonts w:ascii="Courier New" w:hAnsi="Courier New" w:cs="Courier New"/>
          <w:color w:val="FF0000"/>
        </w:rPr>
        <w:t>numerous violations of the UCMJ, specifically; Article 86 and 91, in that SNM was absence to his appointed place of duty, disrespectful in language to a noncommissioned officer, and drunk on duty which he received nonjudicial punishment on _____.  SNM also received nonjudicial punishment on ______ for violation Article 86 and 107 for unauthorized absence and false official statement.  Additionally, SNM tested positive for THC, marijuana, as evidence by the Naval Drug Lab Message _______ dated ______ and subsequently received nonjudicial punishment on ______ for the offense.</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r>
        <w:rPr>
          <w:rFonts w:ascii="Courier New" w:hAnsi="Courier New" w:cs="Courier New"/>
        </w:rPr>
        <w:t>3.</w:t>
      </w:r>
      <w:r>
        <w:rPr>
          <w:rFonts w:ascii="Courier New" w:hAnsi="Courier New" w:cs="Courier New"/>
        </w:rPr>
        <w:tab/>
        <w:t>The Respondent has completed his final physical and TAMP/TAP course, additionally he does not meet the criteria for counseling for PTSD because he did not deploy during his enlistment.</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r>
        <w:rPr>
          <w:rFonts w:ascii="Courier New" w:hAnsi="Courier New" w:cs="Courier New"/>
        </w:rPr>
        <w:tab/>
        <w:t>Or</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r>
        <w:rPr>
          <w:rFonts w:ascii="Courier New" w:hAnsi="Courier New" w:cs="Courier New"/>
        </w:rPr>
        <w:t>3.</w:t>
      </w:r>
      <w:r>
        <w:rPr>
          <w:rFonts w:ascii="Courier New" w:hAnsi="Courier New" w:cs="Courier New"/>
        </w:rPr>
        <w:tab/>
        <w:t>The Respondent is scheduled to complete his final physical and TAMP/TAP on __________.  Additionally, he submitted the PTSD checklist and did/did not meet the requirements for counseling for PTSD, enclosure ( ).</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990"/>
        </w:tabs>
        <w:ind w:left="990" w:hanging="990"/>
        <w:jc w:val="left"/>
        <w:rPr>
          <w:rFonts w:ascii="Courier New" w:hAnsi="Courier New" w:cs="Courier New"/>
        </w:rPr>
        <w:sectPr w:rsidR="006F31E7">
          <w:headerReference w:type="even" r:id="rId12"/>
          <w:headerReference w:type="default" r:id="rId13"/>
          <w:footerReference w:type="even" r:id="rId14"/>
          <w:type w:val="continuous"/>
          <w:pgSz w:w="12240" w:h="15840" w:code="1"/>
          <w:pgMar w:top="720" w:right="1080" w:bottom="720" w:left="1440" w:header="0" w:footer="0" w:gutter="0"/>
          <w:cols w:space="720"/>
          <w:titlePg/>
        </w:sect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990"/>
        </w:tabs>
        <w:ind w:left="990" w:hanging="990"/>
        <w:jc w:val="left"/>
        <w:rPr>
          <w:rFonts w:ascii="Courier New" w:hAnsi="Courier New" w:cs="Courier New"/>
        </w:rPr>
      </w:pPr>
      <w:r>
        <w:rPr>
          <w:rFonts w:ascii="Courier New" w:hAnsi="Courier New" w:cs="Courier New"/>
        </w:rPr>
        <w:t>Subj:</w:t>
      </w:r>
      <w:r>
        <w:rPr>
          <w:rFonts w:ascii="Courier New" w:hAnsi="Courier New" w:cs="Courier New"/>
        </w:rPr>
        <w:tab/>
        <w:t xml:space="preserve">RECOMMENDATION FOR ADMINISTRATIVE SEPARATION IN THE CASE OF </w:t>
      </w:r>
      <w:r>
        <w:rPr>
          <w:rFonts w:ascii="Courier New" w:hAnsi="Courier New" w:cs="Courier New"/>
          <w:b/>
          <w:bCs/>
        </w:rPr>
        <w:t xml:space="preserve">RANK FIRST NAME MI. LAST NAME XXX XX 6789/1234 </w:t>
      </w:r>
      <w:r>
        <w:rPr>
          <w:rFonts w:ascii="Courier New" w:hAnsi="Courier New" w:cs="Courier New"/>
        </w:rPr>
        <w:t>USMC</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szCs w:val="24"/>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szCs w:val="24"/>
        </w:rPr>
      </w:pPr>
      <w:r>
        <w:rPr>
          <w:rFonts w:ascii="Courier New" w:hAnsi="Courier New" w:cs="Courier New"/>
          <w:szCs w:val="24"/>
        </w:rPr>
        <w:t>4.</w:t>
      </w:r>
      <w:r>
        <w:rPr>
          <w:rFonts w:ascii="Courier New" w:hAnsi="Courier New" w:cs="Courier New"/>
          <w:szCs w:val="24"/>
        </w:rPr>
        <w:tab/>
        <w:t>The Respondent was screened for substance abuse on _______ for drug/alcohol use in relation to the drug/alcohol incident(s) and appropriate treatment was provided.  Enclosure ( )</w:t>
      </w: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szCs w:val="24"/>
        </w:rPr>
      </w:pPr>
    </w:p>
    <w:p w:rsidR="006F31E7" w:rsidRDefault="006F31E7">
      <w:pPr>
        <w:pStyle w:val="DefaultText"/>
        <w:tabs>
          <w:tab w:val="clear" w:pos="432"/>
          <w:tab w:val="clear" w:pos="864"/>
          <w:tab w:val="clear" w:pos="1296"/>
          <w:tab w:val="clear" w:pos="4680"/>
          <w:tab w:val="left" w:pos="630"/>
        </w:tabs>
        <w:jc w:val="left"/>
        <w:rPr>
          <w:rFonts w:ascii="Courier New" w:hAnsi="Courier New" w:cs="Courier New"/>
          <w:szCs w:val="24"/>
        </w:rPr>
      </w:pPr>
      <w:r>
        <w:rPr>
          <w:rFonts w:ascii="Courier New" w:hAnsi="Courier New" w:cs="Courier New"/>
          <w:szCs w:val="24"/>
        </w:rPr>
        <w:t>5.</w:t>
      </w:r>
      <w:r>
        <w:rPr>
          <w:rFonts w:ascii="Courier New" w:hAnsi="Courier New" w:cs="Courier New"/>
          <w:szCs w:val="24"/>
        </w:rPr>
        <w:tab/>
      </w:r>
      <w:r>
        <w:rPr>
          <w:rFonts w:ascii="Courier New" w:hAnsi="Courier New" w:cs="Courier New"/>
          <w:szCs w:val="24"/>
        </w:rPr>
        <w:tab/>
        <w:t>The Respondent was notified of the proposed processing for administrative separation, was provided written advice concerning the Purpose and Scope of the Navy Discharge Review Board and the Board for Correction of Naval Records.  The Respondent acknowledged receipt of these rights in enclosure (1).</w:t>
      </w: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jc w:val="left"/>
        <w:rPr>
          <w:rFonts w:ascii="Courier New" w:hAnsi="Courier New"/>
        </w:rPr>
      </w:pPr>
      <w:r>
        <w:rPr>
          <w:rFonts w:ascii="Courier New" w:hAnsi="Courier New"/>
        </w:rPr>
        <w:t xml:space="preserve">6.  The respondent did/did not submit a statement.  The respondent’s statement is at enclosure ( ).  </w:t>
      </w: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s>
        <w:jc w:val="left"/>
        <w:rPr>
          <w:rFonts w:ascii="Courier New" w:hAnsi="Courier New" w:cs="Courier New"/>
        </w:rPr>
      </w:pPr>
      <w:r>
        <w:rPr>
          <w:rFonts w:ascii="Courier New" w:hAnsi="Courier New" w:cs="Courier New"/>
        </w:rPr>
        <w:tab/>
        <w:t>C. O. SIGN</w:t>
      </w:r>
    </w:p>
    <w:p w:rsidR="006F31E7" w:rsidRDefault="006F31E7">
      <w:pPr>
        <w:pStyle w:val="DefaultText"/>
        <w:tabs>
          <w:tab w:val="clear" w:pos="432"/>
          <w:tab w:val="clear" w:pos="864"/>
          <w:tab w:val="clear" w:pos="1296"/>
        </w:tabs>
        <w:jc w:val="left"/>
        <w:rPr>
          <w:rFonts w:ascii="Courier New" w:hAnsi="Courier New" w:cs="Courier New"/>
        </w:rPr>
      </w:pPr>
    </w:p>
    <w:p w:rsidR="006F31E7" w:rsidRDefault="006F31E7">
      <w:pPr>
        <w:pStyle w:val="DefaultText"/>
        <w:tabs>
          <w:tab w:val="clear" w:pos="432"/>
          <w:tab w:val="clear" w:pos="864"/>
          <w:tab w:val="clear" w:pos="1296"/>
        </w:tabs>
        <w:jc w:val="center"/>
        <w:rPr>
          <w:rFonts w:ascii="Courier New" w:hAnsi="Courier New" w:cs="Courier New"/>
          <w:b/>
          <w:bCs/>
          <w:sz w:val="22"/>
          <w:szCs w:val="22"/>
        </w:rPr>
      </w:pPr>
      <w:r>
        <w:rPr>
          <w:rFonts w:ascii="Courier New" w:hAnsi="Courier New" w:cs="Courier New"/>
        </w:rPr>
        <w:br w:type="page"/>
      </w:r>
      <w:r>
        <w:rPr>
          <w:rFonts w:ascii="Courier New" w:hAnsi="Courier New" w:cs="Courier New"/>
          <w:b/>
          <w:bCs/>
          <w:sz w:val="22"/>
          <w:szCs w:val="22"/>
        </w:rPr>
        <w:lastRenderedPageBreak/>
        <w:t>INSTRUCTIONS/GUIDANCE TO DRAFTING THE CO’S LETTER</w:t>
      </w:r>
    </w:p>
    <w:p w:rsidR="006F31E7" w:rsidRDefault="006F31E7">
      <w:pPr>
        <w:pStyle w:val="DefaultText"/>
        <w:tabs>
          <w:tab w:val="clear" w:pos="432"/>
          <w:tab w:val="clear" w:pos="864"/>
          <w:tab w:val="clear" w:pos="1296"/>
        </w:tabs>
        <w:jc w:val="left"/>
        <w:rPr>
          <w:rFonts w:ascii="Courier New" w:hAnsi="Courier New" w:cs="Courier New"/>
          <w:sz w:val="22"/>
          <w:szCs w:val="22"/>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sz w:val="22"/>
          <w:szCs w:val="22"/>
        </w:rPr>
      </w:pPr>
      <w:r>
        <w:rPr>
          <w:rFonts w:ascii="Courier New" w:hAnsi="Courier New" w:cs="Courier New"/>
          <w:sz w:val="22"/>
          <w:szCs w:val="22"/>
        </w:rPr>
        <w:t>1.</w:t>
      </w:r>
      <w:r>
        <w:rPr>
          <w:rFonts w:ascii="Courier New" w:hAnsi="Courier New" w:cs="Courier New"/>
          <w:sz w:val="22"/>
          <w:szCs w:val="22"/>
        </w:rPr>
        <w:tab/>
        <w:t xml:space="preserve">Letterhead, Routing, and Subject line is standard information that requires minimal editing.  </w:t>
      </w: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sz w:val="22"/>
          <w:szCs w:val="22"/>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sz w:val="22"/>
          <w:szCs w:val="22"/>
        </w:rPr>
      </w:pPr>
      <w:r>
        <w:rPr>
          <w:rFonts w:ascii="Courier New" w:hAnsi="Courier New" w:cs="Courier New"/>
          <w:sz w:val="22"/>
          <w:szCs w:val="22"/>
        </w:rPr>
        <w:t>2.</w:t>
      </w:r>
      <w:r>
        <w:rPr>
          <w:rFonts w:ascii="Courier New" w:hAnsi="Courier New" w:cs="Courier New"/>
          <w:sz w:val="22"/>
          <w:szCs w:val="22"/>
        </w:rPr>
        <w:tab/>
        <w:t>References rarely change and additional references may be used for weight control or other separations that identify specific Marine Corp</w:t>
      </w:r>
      <w:r w:rsidRPr="002F115F">
        <w:rPr>
          <w:rFonts w:ascii="Courier New" w:hAnsi="Courier New" w:cs="Courier New"/>
          <w:sz w:val="22"/>
          <w:szCs w:val="22"/>
        </w:rPr>
        <w:t>s</w:t>
      </w:r>
      <w:r>
        <w:rPr>
          <w:rFonts w:ascii="Courier New" w:hAnsi="Courier New" w:cs="Courier New"/>
          <w:sz w:val="22"/>
          <w:szCs w:val="22"/>
        </w:rPr>
        <w:t xml:space="preserve"> Orders or directives.</w:t>
      </w: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sidRPr="002F115F">
        <w:rPr>
          <w:rFonts w:ascii="Courier New" w:hAnsi="Courier New" w:cs="Courier New"/>
          <w:sz w:val="22"/>
          <w:szCs w:val="22"/>
        </w:rPr>
        <w:t>3.</w:t>
      </w:r>
      <w:r w:rsidRPr="002F115F">
        <w:rPr>
          <w:rFonts w:ascii="Courier New" w:hAnsi="Courier New" w:cs="Courier New"/>
          <w:sz w:val="22"/>
          <w:szCs w:val="22"/>
        </w:rPr>
        <w:tab/>
        <w:t xml:space="preserve">Enclosures.  There are often too many used and should be consolidated to save space (if your fist paragraph is the only paragraph on the first page, you have too many!).  Try to consolidate </w:t>
      </w:r>
      <w:r w:rsidR="002F115F" w:rsidRPr="002F115F">
        <w:rPr>
          <w:rFonts w:ascii="Courier New" w:hAnsi="Courier New" w:cs="Courier New"/>
          <w:sz w:val="22"/>
          <w:szCs w:val="22"/>
        </w:rPr>
        <w:t xml:space="preserve">them </w:t>
      </w:r>
      <w:r w:rsidRPr="002F115F">
        <w:rPr>
          <w:rFonts w:ascii="Courier New" w:hAnsi="Courier New" w:cs="Courier New"/>
          <w:sz w:val="22"/>
          <w:szCs w:val="22"/>
        </w:rPr>
        <w:t xml:space="preserve">by using an Index page instead of multiple enclosures (i.e. character statements, </w:t>
      </w:r>
      <w:smartTag w:uri="urn:schemas-microsoft-com:office:smarttags" w:element="place">
        <w:r w:rsidRPr="002F115F">
          <w:rPr>
            <w:rFonts w:ascii="Courier New" w:hAnsi="Courier New" w:cs="Courier New"/>
            <w:sz w:val="22"/>
            <w:szCs w:val="22"/>
          </w:rPr>
          <w:t>SACO</w:t>
        </w:r>
      </w:smartTag>
      <w:r w:rsidRPr="002F115F">
        <w:rPr>
          <w:rFonts w:ascii="Courier New" w:hAnsi="Courier New" w:cs="Courier New"/>
          <w:sz w:val="22"/>
          <w:szCs w:val="22"/>
        </w:rPr>
        <w:t xml:space="preserve"> information, or weight control documentation).  See Appendix (A).</w:t>
      </w:r>
    </w:p>
    <w:p w:rsidR="006F31E7" w:rsidRPr="002F115F" w:rsidRDefault="006F31E7">
      <w:pPr>
        <w:pStyle w:val="DefaultText"/>
        <w:tabs>
          <w:tab w:val="clear" w:pos="432"/>
          <w:tab w:val="clear" w:pos="864"/>
          <w:tab w:val="clear" w:pos="1296"/>
          <w:tab w:val="clear" w:pos="4680"/>
          <w:tab w:val="left" w:pos="54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s>
        <w:jc w:val="left"/>
        <w:rPr>
          <w:rFonts w:ascii="Courier New" w:hAnsi="Courier New" w:cs="Courier New"/>
          <w:sz w:val="22"/>
          <w:szCs w:val="22"/>
        </w:rPr>
      </w:pPr>
      <w:r w:rsidRPr="002F115F">
        <w:rPr>
          <w:rFonts w:ascii="Courier New" w:hAnsi="Courier New" w:cs="Courier New"/>
          <w:sz w:val="22"/>
          <w:szCs w:val="22"/>
        </w:rPr>
        <w:tab/>
        <w:t>a.</w:t>
      </w:r>
      <w:r w:rsidRPr="002F115F">
        <w:rPr>
          <w:rFonts w:ascii="Courier New" w:hAnsi="Courier New" w:cs="Courier New"/>
          <w:sz w:val="22"/>
          <w:szCs w:val="22"/>
        </w:rPr>
        <w:tab/>
        <w:t>Standardize enclosures (1) through (3):</w:t>
      </w:r>
    </w:p>
    <w:p w:rsidR="006F31E7" w:rsidRDefault="006F31E7">
      <w:pPr>
        <w:pStyle w:val="DefaultText"/>
        <w:tabs>
          <w:tab w:val="clear" w:pos="432"/>
          <w:tab w:val="clear" w:pos="864"/>
          <w:tab w:val="clear" w:pos="1296"/>
          <w:tab w:val="clear" w:pos="4680"/>
          <w:tab w:val="left" w:pos="540"/>
          <w:tab w:val="left" w:pos="108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sidRPr="002F115F">
        <w:rPr>
          <w:rFonts w:ascii="Courier New" w:hAnsi="Courier New" w:cs="Courier New"/>
          <w:sz w:val="22"/>
          <w:szCs w:val="22"/>
        </w:rPr>
        <w:t>(1)</w:t>
      </w:r>
      <w:r w:rsidRPr="002F115F">
        <w:rPr>
          <w:rFonts w:ascii="Courier New" w:hAnsi="Courier New" w:cs="Courier New"/>
          <w:sz w:val="22"/>
          <w:szCs w:val="22"/>
        </w:rPr>
        <w:tab/>
        <w:t>Notification of Separation letter already contains TWO enclosures that should NOT be listed as separate enclosures in your correspondence since they are already exist in that document.</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(2)</w:t>
      </w:r>
      <w:r>
        <w:rPr>
          <w:rFonts w:ascii="Courier New" w:hAnsi="Courier New" w:cs="Courier New"/>
          <w:sz w:val="22"/>
          <w:szCs w:val="22"/>
        </w:rPr>
        <w:tab/>
        <w:t xml:space="preserve">Copy of the SRB.  Make a FULL Copy of the SRB, place the Right side on top of the Left side and you’re done!  </w:t>
      </w:r>
      <w:r w:rsidRPr="002F115F">
        <w:rPr>
          <w:rFonts w:ascii="Courier New" w:hAnsi="Courier New" w:cs="Courier New"/>
          <w:sz w:val="22"/>
          <w:szCs w:val="22"/>
        </w:rPr>
        <w:t>Do not list 6105 counseling entries as separate enclosures as all 6105 entries should already be included in the SRB.</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 xml:space="preserve"> </w:t>
      </w: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(3)</w:t>
      </w:r>
      <w:r>
        <w:rPr>
          <w:rFonts w:ascii="Courier New" w:hAnsi="Courier New" w:cs="Courier New"/>
          <w:sz w:val="22"/>
          <w:szCs w:val="22"/>
        </w:rPr>
        <w:tab/>
        <w:t>Copy of the BI</w:t>
      </w:r>
      <w:r w:rsidR="0087334A">
        <w:rPr>
          <w:rFonts w:ascii="Courier New" w:hAnsi="Courier New" w:cs="Courier New"/>
          <w:sz w:val="22"/>
          <w:szCs w:val="22"/>
        </w:rPr>
        <w:t>R</w:t>
      </w:r>
      <w:r>
        <w:rPr>
          <w:rFonts w:ascii="Courier New" w:hAnsi="Courier New" w:cs="Courier New"/>
          <w:sz w:val="22"/>
          <w:szCs w:val="22"/>
        </w:rPr>
        <w:t>/BTR/ROS/AWD/...and other pages that are applicable, i.e. 119 screen to document NJP or SCM action</w:t>
      </w:r>
      <w:r w:rsidRPr="006C5EB6">
        <w:rPr>
          <w:rFonts w:ascii="Courier New" w:hAnsi="Courier New" w:cs="Courier New"/>
          <w:sz w:val="22"/>
          <w:szCs w:val="22"/>
        </w:rPr>
        <w:t>.</w:t>
      </w:r>
      <w:r>
        <w:rPr>
          <w:rFonts w:ascii="Courier New" w:hAnsi="Courier New" w:cs="Courier New"/>
          <w:color w:val="FF0000"/>
          <w:sz w:val="22"/>
          <w:szCs w:val="22"/>
        </w:rPr>
        <w:t xml:space="preserve">  </w:t>
      </w:r>
      <w:r w:rsidRPr="002F115F">
        <w:rPr>
          <w:rFonts w:ascii="Courier New" w:hAnsi="Courier New" w:cs="Courier New"/>
          <w:sz w:val="22"/>
          <w:szCs w:val="22"/>
        </w:rPr>
        <w:t>Ensure that it is updated and printed out within the last 30 days.</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ab/>
      </w:r>
      <w:r w:rsidRPr="002F115F">
        <w:rPr>
          <w:rFonts w:ascii="Courier New" w:hAnsi="Courier New" w:cs="Courier New"/>
          <w:sz w:val="22"/>
          <w:szCs w:val="22"/>
        </w:rPr>
        <w:t>b.</w:t>
      </w:r>
      <w:r w:rsidRPr="002F115F">
        <w:rPr>
          <w:rFonts w:ascii="Courier New" w:hAnsi="Courier New" w:cs="Courier New"/>
          <w:sz w:val="22"/>
          <w:szCs w:val="22"/>
        </w:rPr>
        <w:tab/>
        <w:t>The remaining enclosures will vary depending on the Basis for separation.  You should refer to the individual checklists to determine what additional enclosures are required (i.e. Weight Control Failure will require information provided by the S-3; Medical separations require documentation from medical clinics, or doctors; and homosexual conduct separations require a Preliminary Inquiry).</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ab/>
      </w:r>
      <w:r w:rsidRPr="002F115F">
        <w:rPr>
          <w:rFonts w:ascii="Courier New" w:hAnsi="Courier New" w:cs="Courier New"/>
          <w:sz w:val="22"/>
          <w:szCs w:val="22"/>
        </w:rPr>
        <w:t>c.</w:t>
      </w:r>
      <w:r w:rsidRPr="002F115F">
        <w:rPr>
          <w:rFonts w:ascii="Courier New" w:hAnsi="Courier New" w:cs="Courier New"/>
          <w:sz w:val="22"/>
          <w:szCs w:val="22"/>
        </w:rPr>
        <w:tab/>
        <w:t xml:space="preserve">Your last few enclosures should be any other documentation required by applicable orders or regulations (i.e. PTSD checklist and </w:t>
      </w:r>
      <w:smartTag w:uri="urn:schemas-microsoft-com:office:smarttags" w:element="place">
        <w:r w:rsidRPr="002F115F">
          <w:rPr>
            <w:rFonts w:ascii="Courier New" w:hAnsi="Courier New" w:cs="Courier New"/>
            <w:sz w:val="22"/>
            <w:szCs w:val="22"/>
          </w:rPr>
          <w:t>SACO</w:t>
        </w:r>
      </w:smartTag>
      <w:r w:rsidRPr="002F115F">
        <w:rPr>
          <w:rFonts w:ascii="Courier New" w:hAnsi="Courier New" w:cs="Courier New"/>
          <w:sz w:val="22"/>
          <w:szCs w:val="22"/>
        </w:rPr>
        <w:t xml:space="preserve"> evaluation).</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ab/>
      </w:r>
      <w:r w:rsidRPr="002F115F">
        <w:rPr>
          <w:rFonts w:ascii="Courier New" w:hAnsi="Courier New" w:cs="Courier New"/>
          <w:sz w:val="22"/>
          <w:szCs w:val="22"/>
        </w:rPr>
        <w:t>d.</w:t>
      </w:r>
      <w:r w:rsidRPr="002F115F">
        <w:rPr>
          <w:rFonts w:ascii="Courier New" w:hAnsi="Courier New" w:cs="Courier New"/>
          <w:sz w:val="22"/>
          <w:szCs w:val="22"/>
        </w:rPr>
        <w:tab/>
        <w:t xml:space="preserve">Ensure that the </w:t>
      </w:r>
      <w:r w:rsidR="006C5EB6" w:rsidRPr="002F115F">
        <w:rPr>
          <w:rFonts w:ascii="Courier New" w:hAnsi="Courier New" w:cs="Courier New"/>
          <w:sz w:val="22"/>
          <w:szCs w:val="22"/>
        </w:rPr>
        <w:t>number of pages for each enclosure is</w:t>
      </w:r>
      <w:r w:rsidRPr="002F115F">
        <w:rPr>
          <w:rFonts w:ascii="Courier New" w:hAnsi="Courier New" w:cs="Courier New"/>
          <w:sz w:val="22"/>
          <w:szCs w:val="22"/>
        </w:rPr>
        <w:t xml:space="preserve"> listed at the lower right hand side of the page (i.e. Enclosure (6) Page 1 </w:t>
      </w:r>
      <w:r w:rsidR="006C5EB6">
        <w:rPr>
          <w:rFonts w:ascii="Courier New" w:hAnsi="Courier New" w:cs="Courier New"/>
          <w:sz w:val="22"/>
          <w:szCs w:val="22"/>
        </w:rPr>
        <w:t>of 5, Page 2 of 5 etc.).</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Pr="002F115F"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r>
        <w:rPr>
          <w:rFonts w:ascii="Courier New" w:hAnsi="Courier New" w:cs="Courier New"/>
          <w:sz w:val="22"/>
          <w:szCs w:val="22"/>
        </w:rPr>
        <w:t>4.</w:t>
      </w:r>
      <w:r>
        <w:rPr>
          <w:rFonts w:ascii="Courier New" w:hAnsi="Courier New" w:cs="Courier New"/>
          <w:sz w:val="22"/>
          <w:szCs w:val="22"/>
        </w:rPr>
        <w:tab/>
        <w:t xml:space="preserve">Paragraph 1, informs the reader </w:t>
      </w:r>
      <w:r w:rsidR="002F115F">
        <w:rPr>
          <w:rFonts w:ascii="Courier New" w:hAnsi="Courier New" w:cs="Courier New"/>
          <w:sz w:val="22"/>
          <w:szCs w:val="22"/>
        </w:rPr>
        <w:t xml:space="preserve">of </w:t>
      </w:r>
      <w:r>
        <w:rPr>
          <w:rFonts w:ascii="Courier New" w:hAnsi="Courier New" w:cs="Courier New"/>
          <w:sz w:val="22"/>
          <w:szCs w:val="22"/>
        </w:rPr>
        <w:t>the type of recommended characterization of service and Basis for separation (paragraph #), references, and plain language of the Basis</w:t>
      </w:r>
      <w:r w:rsidRPr="002F115F">
        <w:rPr>
          <w:rFonts w:ascii="Courier New" w:hAnsi="Courier New" w:cs="Courier New"/>
          <w:sz w:val="22"/>
          <w:szCs w:val="22"/>
        </w:rPr>
        <w:t xml:space="preserve">.  Be sure to list the general (i.e. Misconduct) and specific (i.e. pattern of misconduct, commission of serious offense, or drug abuse) basis for separation. </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Pr="002F115F" w:rsidRDefault="006F31E7">
      <w:pPr>
        <w:pStyle w:val="DefaultText"/>
        <w:jc w:val="left"/>
        <w:rPr>
          <w:rFonts w:ascii="Courier New" w:hAnsi="Courier New"/>
          <w:sz w:val="22"/>
          <w:szCs w:val="22"/>
        </w:rPr>
      </w:pPr>
      <w:r>
        <w:rPr>
          <w:rFonts w:ascii="Courier New" w:hAnsi="Courier New" w:cs="Courier New"/>
          <w:sz w:val="22"/>
          <w:szCs w:val="22"/>
        </w:rPr>
        <w:t>5.</w:t>
      </w:r>
      <w:r>
        <w:rPr>
          <w:rFonts w:ascii="Courier New" w:hAnsi="Courier New" w:cs="Courier New"/>
          <w:sz w:val="22"/>
          <w:szCs w:val="22"/>
        </w:rPr>
        <w:tab/>
      </w:r>
      <w:r w:rsidR="002F115F">
        <w:rPr>
          <w:rFonts w:ascii="Courier New" w:hAnsi="Courier New" w:cs="Courier New"/>
          <w:sz w:val="22"/>
          <w:szCs w:val="22"/>
        </w:rPr>
        <w:t xml:space="preserve"> </w:t>
      </w:r>
      <w:r>
        <w:rPr>
          <w:rFonts w:ascii="Courier New" w:hAnsi="Courier New" w:cs="Courier New"/>
          <w:sz w:val="22"/>
          <w:szCs w:val="22"/>
        </w:rPr>
        <w:t xml:space="preserve">Paragraph 2, provides the reader background information that supports the Basis for separation </w:t>
      </w:r>
      <w:r w:rsidRPr="002F115F">
        <w:rPr>
          <w:rFonts w:ascii="Courier New" w:hAnsi="Courier New" w:cs="Courier New"/>
          <w:sz w:val="22"/>
          <w:szCs w:val="22"/>
        </w:rPr>
        <w:t>(</w:t>
      </w:r>
      <w:r w:rsidRPr="002F115F">
        <w:rPr>
          <w:rFonts w:ascii="Courier New" w:hAnsi="Courier New"/>
          <w:sz w:val="22"/>
          <w:szCs w:val="22"/>
        </w:rPr>
        <w:t xml:space="preserve">i.e. his NJPs, court-martial convictions, positive urinalysis, failure to meet weight and body fat standards, homosexual conduct, diagnosed physical condition).  Explain the details of the case providing dates and other supporting information, and reference your enclosures. </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sz w:val="22"/>
          <w:szCs w:val="22"/>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r>
        <w:rPr>
          <w:rFonts w:ascii="Courier New" w:hAnsi="Courier New" w:cs="Courier New"/>
        </w:rPr>
        <w:t>APPENDIX (A)</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r>
        <w:rPr>
          <w:rFonts w:ascii="Courier New" w:hAnsi="Courier New" w:cs="Courier New"/>
        </w:rPr>
        <w:t>INDEX OF ATTACHED CHARACTER STATEMENTS FROM CHAIN OF COMMAND</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r>
        <w:rPr>
          <w:rFonts w:ascii="Courier New" w:hAnsi="Courier New" w:cs="Courier New"/>
        </w:rPr>
        <w:t>CONCERNING ADMINISTRATIVE SEPARATION OF LCPL APPLE</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a.</w:t>
      </w:r>
      <w:r>
        <w:rPr>
          <w:rFonts w:ascii="Courier New" w:hAnsi="Courier New" w:cs="Courier New"/>
        </w:rPr>
        <w:tab/>
        <w:t>Capt A. B. Chef, Company commander</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b.</w:t>
      </w:r>
      <w:r>
        <w:rPr>
          <w:rFonts w:ascii="Courier New" w:hAnsi="Courier New" w:cs="Courier New"/>
        </w:rPr>
        <w:tab/>
        <w:t>1stLt C. D. Baker, Platoon commander</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c.</w:t>
      </w:r>
      <w:r>
        <w:rPr>
          <w:rFonts w:ascii="Courier New" w:hAnsi="Courier New" w:cs="Courier New"/>
        </w:rPr>
        <w:tab/>
        <w:t>1stSgt E. F. Cook, Company 1st Sergeant</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d.</w:t>
      </w:r>
      <w:r>
        <w:rPr>
          <w:rFonts w:ascii="Courier New" w:hAnsi="Courier New" w:cs="Courier New"/>
        </w:rPr>
        <w:tab/>
        <w:t>Sgt H. I. Stir, Non-Commissioned Officer In Charge</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e.</w:t>
      </w:r>
      <w:r>
        <w:rPr>
          <w:rFonts w:ascii="Courier New" w:hAnsi="Courier New" w:cs="Courier New"/>
        </w:rPr>
        <w:tab/>
        <w:t>SgtMaj G. H. Fry, Battalion Sergeant Major</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smartTag w:uri="urn:schemas-microsoft-com:office:smarttags" w:element="place">
        <w:r>
          <w:rPr>
            <w:rFonts w:ascii="Courier New" w:hAnsi="Courier New" w:cs="Courier New"/>
          </w:rPr>
          <w:t>SACO</w:t>
        </w:r>
      </w:smartTag>
      <w:r>
        <w:rPr>
          <w:rFonts w:ascii="Courier New" w:hAnsi="Courier New" w:cs="Courier New"/>
        </w:rPr>
        <w:t xml:space="preserve"> DOCUMENTATION IN REFERENCE TO</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r>
        <w:rPr>
          <w:rFonts w:ascii="Courier New" w:hAnsi="Courier New" w:cs="Courier New"/>
        </w:rPr>
        <w:t>ADMINISTRATIVE SEPARATION OF LCPL APPLE</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a.</w:t>
      </w:r>
      <w:r>
        <w:rPr>
          <w:rFonts w:ascii="Courier New" w:hAnsi="Courier New" w:cs="Courier New"/>
        </w:rPr>
        <w:tab/>
      </w:r>
      <w:smartTag w:uri="urn:schemas-microsoft-com:office:smarttags" w:element="place">
        <w:r>
          <w:rPr>
            <w:rFonts w:ascii="Courier New" w:hAnsi="Courier New" w:cs="Courier New"/>
          </w:rPr>
          <w:t>SACO</w:t>
        </w:r>
      </w:smartTag>
      <w:r w:rsidR="00C4069A">
        <w:rPr>
          <w:rFonts w:ascii="Courier New" w:hAnsi="Courier New" w:cs="Courier New"/>
        </w:rPr>
        <w:t xml:space="preserve"> evaluation dated </w:t>
      </w:r>
      <w:r>
        <w:rPr>
          <w:rFonts w:ascii="Courier New" w:hAnsi="Courier New" w:cs="Courier New"/>
        </w:rPr>
        <w:t>1 July 2008</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b.</w:t>
      </w:r>
      <w:r>
        <w:rPr>
          <w:rFonts w:ascii="Courier New" w:hAnsi="Courier New" w:cs="Courier New"/>
        </w:rPr>
        <w:tab/>
        <w:t>Medical chronology from Treatment Facilit</w:t>
      </w:r>
      <w:r w:rsidR="00C4069A">
        <w:rPr>
          <w:rFonts w:ascii="Courier New" w:hAnsi="Courier New" w:cs="Courier New"/>
        </w:rPr>
        <w:t xml:space="preserve">y date </w:t>
      </w:r>
      <w:r>
        <w:rPr>
          <w:rFonts w:ascii="Courier New" w:hAnsi="Courier New" w:cs="Courier New"/>
        </w:rPr>
        <w:t>1 Aug 2008</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c.</w:t>
      </w:r>
      <w:r>
        <w:rPr>
          <w:rFonts w:ascii="Courier New" w:hAnsi="Courier New" w:cs="Courier New"/>
        </w:rPr>
        <w:tab/>
        <w:t>Certificate</w:t>
      </w:r>
      <w:r w:rsidR="00C4069A">
        <w:rPr>
          <w:rFonts w:ascii="Courier New" w:hAnsi="Courier New" w:cs="Courier New"/>
        </w:rPr>
        <w:t xml:space="preserve"> of Treatment Completion dated </w:t>
      </w:r>
      <w:r>
        <w:rPr>
          <w:rFonts w:ascii="Courier New" w:hAnsi="Courier New" w:cs="Courier New"/>
        </w:rPr>
        <w:t>1 Sep 2008</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r>
        <w:rPr>
          <w:rFonts w:ascii="Courier New" w:hAnsi="Courier New" w:cs="Courier New"/>
        </w:rPr>
        <w:t xml:space="preserve">WEIGHT CONTROL DOCUMENTATON IN REFERENCE TO </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r>
        <w:rPr>
          <w:rFonts w:ascii="Courier New" w:hAnsi="Courier New" w:cs="Courier New"/>
        </w:rPr>
        <w:t>ADMINSTRATIVE SEPAR</w:t>
      </w:r>
      <w:r w:rsidR="00C4069A">
        <w:rPr>
          <w:rFonts w:ascii="Courier New" w:hAnsi="Courier New" w:cs="Courier New"/>
        </w:rPr>
        <w:t>A</w:t>
      </w:r>
      <w:r>
        <w:rPr>
          <w:rFonts w:ascii="Courier New" w:hAnsi="Courier New" w:cs="Courier New"/>
        </w:rPr>
        <w:t>TION OF LCPL APPLE</w:t>
      </w: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center"/>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a.</w:t>
      </w:r>
      <w:r>
        <w:rPr>
          <w:rFonts w:ascii="Courier New" w:hAnsi="Courier New" w:cs="Courier New"/>
        </w:rPr>
        <w:tab/>
        <w:t>Endorsements concerning assignment to weight control program</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b.</w:t>
      </w:r>
      <w:r>
        <w:rPr>
          <w:rFonts w:ascii="Courier New" w:hAnsi="Courier New" w:cs="Courier New"/>
        </w:rPr>
        <w:tab/>
        <w:t>Chart of weight loss</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r>
        <w:rPr>
          <w:rFonts w:ascii="Courier New" w:hAnsi="Courier New" w:cs="Courier New"/>
        </w:rPr>
        <w:t>c.</w:t>
      </w:r>
      <w:r>
        <w:rPr>
          <w:rFonts w:ascii="Courier New" w:hAnsi="Courier New" w:cs="Courier New"/>
        </w:rPr>
        <w:tab/>
        <w:t>Remedial PT record</w:t>
      </w: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 w:val="left" w:pos="1080"/>
          <w:tab w:val="left" w:pos="171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p w:rsidR="006F31E7" w:rsidRDefault="006F31E7">
      <w:pPr>
        <w:pStyle w:val="DefaultText"/>
        <w:tabs>
          <w:tab w:val="clear" w:pos="432"/>
          <w:tab w:val="clear" w:pos="864"/>
          <w:tab w:val="clear" w:pos="1296"/>
          <w:tab w:val="clear" w:pos="4680"/>
          <w:tab w:val="left" w:pos="540"/>
        </w:tabs>
        <w:jc w:val="left"/>
        <w:rPr>
          <w:rFonts w:ascii="Courier New" w:hAnsi="Courier New" w:cs="Courier New"/>
        </w:rPr>
      </w:pPr>
    </w:p>
    <w:sectPr w:rsidR="006F31E7">
      <w:type w:val="continuous"/>
      <w:pgSz w:w="12240" w:h="15840" w:code="1"/>
      <w:pgMar w:top="720" w:right="1080" w:bottom="72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3B" w:rsidRDefault="00CD043B">
      <w:r>
        <w:separator/>
      </w:r>
    </w:p>
  </w:endnote>
  <w:endnote w:type="continuationSeparator" w:id="0">
    <w:p w:rsidR="00CD043B" w:rsidRDefault="00C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E7" w:rsidRDefault="006F31E7">
    <w:pPr>
      <w:pStyle w:val="DefaultText"/>
    </w:pPr>
  </w:p>
  <w:p w:rsidR="006F31E7" w:rsidRDefault="006F31E7">
    <w:pPr>
      <w:pStyle w:val="DefaultText"/>
    </w:pPr>
  </w:p>
  <w:p w:rsidR="006F31E7" w:rsidRDefault="006F31E7">
    <w:pPr>
      <w:pStyle w:val="DefaultText"/>
      <w:jc w:val="left"/>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3B" w:rsidRDefault="00CD043B">
      <w:r>
        <w:separator/>
      </w:r>
    </w:p>
  </w:footnote>
  <w:footnote w:type="continuationSeparator" w:id="0">
    <w:p w:rsidR="00CD043B" w:rsidRDefault="00CD0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E7" w:rsidRDefault="006F31E7">
    <w:pPr>
      <w:pStyle w:val="DefaultText"/>
      <w:jc w:val="left"/>
    </w:pPr>
  </w:p>
  <w:p w:rsidR="006F31E7" w:rsidRDefault="006F31E7">
    <w:pPr>
      <w:pStyle w:val="DefaultText"/>
      <w:jc w:val="left"/>
    </w:pPr>
  </w:p>
  <w:p w:rsidR="006F31E7" w:rsidRDefault="006F31E7">
    <w:pPr>
      <w:pStyle w:val="DefaultText"/>
      <w:jc w:val="left"/>
    </w:pPr>
    <w:r>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E7" w:rsidRDefault="006F31E7">
    <w:pPr>
      <w:pStyle w:val="DefaultText"/>
      <w:jc w:val="left"/>
    </w:pPr>
  </w:p>
  <w:p w:rsidR="006F31E7" w:rsidRDefault="006F31E7">
    <w:pPr>
      <w:pStyle w:val="DefaultText"/>
      <w:jc w:val="left"/>
    </w:pPr>
  </w:p>
  <w:p w:rsidR="006F31E7" w:rsidRDefault="006F31E7">
    <w:pPr>
      <w:pStyle w:val="DefaultText"/>
      <w:jc w:val="left"/>
    </w:pP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D78A8"/>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7B204171"/>
    <w:multiLevelType w:val="hybridMultilevel"/>
    <w:tmpl w:val="C72A085E"/>
    <w:lvl w:ilvl="0" w:tplc="41C6D1BC">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5F"/>
    <w:rsid w:val="000A0BD6"/>
    <w:rsid w:val="002410D2"/>
    <w:rsid w:val="00262F24"/>
    <w:rsid w:val="00292571"/>
    <w:rsid w:val="002F115F"/>
    <w:rsid w:val="002F437A"/>
    <w:rsid w:val="004D3F2A"/>
    <w:rsid w:val="006C5EB6"/>
    <w:rsid w:val="006F31E7"/>
    <w:rsid w:val="0087334A"/>
    <w:rsid w:val="00C4069A"/>
    <w:rsid w:val="00CD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4680"/>
      </w:tabs>
      <w:spacing w:line="172" w:lineRule="exact"/>
      <w:jc w:val="both"/>
    </w:pPr>
    <w:rPr>
      <w:sz w:val="24"/>
    </w:rPr>
  </w:style>
  <w:style w:type="paragraph" w:styleId="Footer">
    <w:name w:val="footer"/>
    <w:basedOn w:val="Normal"/>
    <w:pPr>
      <w:tabs>
        <w:tab w:val="left" w:pos="4680"/>
        <w:tab w:val="left" w:pos="7920"/>
      </w:tabs>
      <w:jc w:val="both"/>
    </w:pPr>
    <w:rPr>
      <w:sz w:val="24"/>
    </w:rPr>
  </w:style>
  <w:style w:type="paragraph" w:customStyle="1" w:styleId="9999nocomma">
    <w:name w:val="9999 no comma"/>
    <w:basedOn w:val="Normal"/>
    <w:pPr>
      <w:tabs>
        <w:tab w:val="left" w:pos="432"/>
        <w:tab w:val="left" w:pos="864"/>
        <w:tab w:val="left" w:pos="1296"/>
        <w:tab w:val="left" w:pos="4680"/>
      </w:tabs>
      <w:jc w:val="both"/>
    </w:pPr>
    <w:rPr>
      <w:sz w:val="24"/>
    </w:rPr>
  </w:style>
  <w:style w:type="paragraph" w:customStyle="1" w:styleId="percent">
    <w:name w:val="%%% percent"/>
    <w:basedOn w:val="Normal"/>
    <w:pPr>
      <w:tabs>
        <w:tab w:val="left" w:pos="432"/>
        <w:tab w:val="left" w:pos="864"/>
        <w:tab w:val="left" w:pos="1296"/>
        <w:tab w:val="left" w:pos="4680"/>
      </w:tabs>
      <w:jc w:val="both"/>
    </w:pPr>
    <w:rPr>
      <w:sz w:val="24"/>
    </w:rPr>
  </w:style>
  <w:style w:type="paragraph" w:customStyle="1" w:styleId="currency">
    <w:name w:val="$$$$ currency"/>
    <w:basedOn w:val="Normal"/>
    <w:pPr>
      <w:tabs>
        <w:tab w:val="left" w:pos="432"/>
        <w:tab w:val="left" w:pos="864"/>
        <w:tab w:val="left" w:pos="1296"/>
        <w:tab w:val="left" w:pos="4680"/>
      </w:tabs>
      <w:jc w:val="both"/>
    </w:pPr>
    <w:rPr>
      <w:sz w:val="24"/>
    </w:rPr>
  </w:style>
  <w:style w:type="paragraph" w:customStyle="1" w:styleId="TableText">
    <w:name w:val="Table Text"/>
    <w:basedOn w:val="Normal"/>
    <w:pPr>
      <w:tabs>
        <w:tab w:val="left" w:pos="432"/>
        <w:tab w:val="left" w:pos="864"/>
        <w:tab w:val="left" w:pos="1296"/>
        <w:tab w:val="left" w:pos="4680"/>
      </w:tabs>
      <w:jc w:val="both"/>
    </w:pPr>
    <w:rPr>
      <w:sz w:val="24"/>
    </w:rPr>
  </w:style>
  <w:style w:type="paragraph" w:customStyle="1" w:styleId="Bullet">
    <w:name w:val="Bullet"/>
    <w:basedOn w:val="Normal"/>
    <w:pPr>
      <w:tabs>
        <w:tab w:val="left" w:pos="432"/>
        <w:tab w:val="left" w:pos="864"/>
        <w:tab w:val="left" w:pos="1296"/>
        <w:tab w:val="left" w:pos="4680"/>
      </w:tabs>
      <w:jc w:val="both"/>
    </w:pPr>
    <w:rPr>
      <w:sz w:val="24"/>
    </w:rPr>
  </w:style>
  <w:style w:type="paragraph" w:customStyle="1" w:styleId="Tab-Text">
    <w:name w:val="Tab-Text"/>
    <w:basedOn w:val="Normal"/>
    <w:pPr>
      <w:tabs>
        <w:tab w:val="left" w:pos="576"/>
        <w:tab w:val="left" w:pos="1152"/>
        <w:tab w:val="left" w:pos="2865"/>
        <w:tab w:val="left" w:pos="5055"/>
        <w:tab w:val="left" w:pos="7185"/>
      </w:tabs>
    </w:pPr>
    <w:rPr>
      <w:sz w:val="24"/>
    </w:rPr>
  </w:style>
  <w:style w:type="paragraph" w:customStyle="1" w:styleId="RefEncl">
    <w:name w:val="Ref / Encl"/>
    <w:basedOn w:val="Normal"/>
    <w:pPr>
      <w:tabs>
        <w:tab w:val="left" w:pos="720"/>
        <w:tab w:val="left" w:pos="1152"/>
      </w:tabs>
      <w:ind w:left="1152" w:hanging="1152"/>
    </w:pPr>
    <w:rPr>
      <w:sz w:val="24"/>
    </w:rPr>
  </w:style>
  <w:style w:type="paragraph" w:customStyle="1" w:styleId="FromToSubj">
    <w:name w:val="From/To/Subj"/>
    <w:basedOn w:val="Normal"/>
    <w:pPr>
      <w:tabs>
        <w:tab w:val="left" w:pos="720"/>
        <w:tab w:val="left" w:pos="4680"/>
        <w:tab w:val="left" w:pos="8164"/>
      </w:tabs>
      <w:ind w:left="720" w:hanging="720"/>
      <w:jc w:val="both"/>
    </w:pPr>
    <w:rPr>
      <w:sz w:val="24"/>
    </w:rPr>
  </w:style>
  <w:style w:type="paragraph" w:customStyle="1" w:styleId="DefaultText">
    <w:name w:val="Default Text"/>
    <w:basedOn w:val="Normal"/>
    <w:pPr>
      <w:tabs>
        <w:tab w:val="left" w:pos="432"/>
        <w:tab w:val="left" w:pos="864"/>
        <w:tab w:val="left" w:pos="1296"/>
        <w:tab w:val="left" w:pos="4680"/>
      </w:tabs>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4680"/>
      </w:tabs>
      <w:spacing w:line="172" w:lineRule="exact"/>
      <w:jc w:val="both"/>
    </w:pPr>
    <w:rPr>
      <w:sz w:val="24"/>
    </w:rPr>
  </w:style>
  <w:style w:type="paragraph" w:styleId="Footer">
    <w:name w:val="footer"/>
    <w:basedOn w:val="Normal"/>
    <w:pPr>
      <w:tabs>
        <w:tab w:val="left" w:pos="4680"/>
        <w:tab w:val="left" w:pos="7920"/>
      </w:tabs>
      <w:jc w:val="both"/>
    </w:pPr>
    <w:rPr>
      <w:sz w:val="24"/>
    </w:rPr>
  </w:style>
  <w:style w:type="paragraph" w:customStyle="1" w:styleId="9999nocomma">
    <w:name w:val="9999 no comma"/>
    <w:basedOn w:val="Normal"/>
    <w:pPr>
      <w:tabs>
        <w:tab w:val="left" w:pos="432"/>
        <w:tab w:val="left" w:pos="864"/>
        <w:tab w:val="left" w:pos="1296"/>
        <w:tab w:val="left" w:pos="4680"/>
      </w:tabs>
      <w:jc w:val="both"/>
    </w:pPr>
    <w:rPr>
      <w:sz w:val="24"/>
    </w:rPr>
  </w:style>
  <w:style w:type="paragraph" w:customStyle="1" w:styleId="percent">
    <w:name w:val="%%% percent"/>
    <w:basedOn w:val="Normal"/>
    <w:pPr>
      <w:tabs>
        <w:tab w:val="left" w:pos="432"/>
        <w:tab w:val="left" w:pos="864"/>
        <w:tab w:val="left" w:pos="1296"/>
        <w:tab w:val="left" w:pos="4680"/>
      </w:tabs>
      <w:jc w:val="both"/>
    </w:pPr>
    <w:rPr>
      <w:sz w:val="24"/>
    </w:rPr>
  </w:style>
  <w:style w:type="paragraph" w:customStyle="1" w:styleId="currency">
    <w:name w:val="$$$$ currency"/>
    <w:basedOn w:val="Normal"/>
    <w:pPr>
      <w:tabs>
        <w:tab w:val="left" w:pos="432"/>
        <w:tab w:val="left" w:pos="864"/>
        <w:tab w:val="left" w:pos="1296"/>
        <w:tab w:val="left" w:pos="4680"/>
      </w:tabs>
      <w:jc w:val="both"/>
    </w:pPr>
    <w:rPr>
      <w:sz w:val="24"/>
    </w:rPr>
  </w:style>
  <w:style w:type="paragraph" w:customStyle="1" w:styleId="TableText">
    <w:name w:val="Table Text"/>
    <w:basedOn w:val="Normal"/>
    <w:pPr>
      <w:tabs>
        <w:tab w:val="left" w:pos="432"/>
        <w:tab w:val="left" w:pos="864"/>
        <w:tab w:val="left" w:pos="1296"/>
        <w:tab w:val="left" w:pos="4680"/>
      </w:tabs>
      <w:jc w:val="both"/>
    </w:pPr>
    <w:rPr>
      <w:sz w:val="24"/>
    </w:rPr>
  </w:style>
  <w:style w:type="paragraph" w:customStyle="1" w:styleId="Bullet">
    <w:name w:val="Bullet"/>
    <w:basedOn w:val="Normal"/>
    <w:pPr>
      <w:tabs>
        <w:tab w:val="left" w:pos="432"/>
        <w:tab w:val="left" w:pos="864"/>
        <w:tab w:val="left" w:pos="1296"/>
        <w:tab w:val="left" w:pos="4680"/>
      </w:tabs>
      <w:jc w:val="both"/>
    </w:pPr>
    <w:rPr>
      <w:sz w:val="24"/>
    </w:rPr>
  </w:style>
  <w:style w:type="paragraph" w:customStyle="1" w:styleId="Tab-Text">
    <w:name w:val="Tab-Text"/>
    <w:basedOn w:val="Normal"/>
    <w:pPr>
      <w:tabs>
        <w:tab w:val="left" w:pos="576"/>
        <w:tab w:val="left" w:pos="1152"/>
        <w:tab w:val="left" w:pos="2865"/>
        <w:tab w:val="left" w:pos="5055"/>
        <w:tab w:val="left" w:pos="7185"/>
      </w:tabs>
    </w:pPr>
    <w:rPr>
      <w:sz w:val="24"/>
    </w:rPr>
  </w:style>
  <w:style w:type="paragraph" w:customStyle="1" w:styleId="RefEncl">
    <w:name w:val="Ref / Encl"/>
    <w:basedOn w:val="Normal"/>
    <w:pPr>
      <w:tabs>
        <w:tab w:val="left" w:pos="720"/>
        <w:tab w:val="left" w:pos="1152"/>
      </w:tabs>
      <w:ind w:left="1152" w:hanging="1152"/>
    </w:pPr>
    <w:rPr>
      <w:sz w:val="24"/>
    </w:rPr>
  </w:style>
  <w:style w:type="paragraph" w:customStyle="1" w:styleId="FromToSubj">
    <w:name w:val="From/To/Subj"/>
    <w:basedOn w:val="Normal"/>
    <w:pPr>
      <w:tabs>
        <w:tab w:val="left" w:pos="720"/>
        <w:tab w:val="left" w:pos="4680"/>
        <w:tab w:val="left" w:pos="8164"/>
      </w:tabs>
      <w:ind w:left="720" w:hanging="720"/>
      <w:jc w:val="both"/>
    </w:pPr>
    <w:rPr>
      <w:sz w:val="24"/>
    </w:rPr>
  </w:style>
  <w:style w:type="paragraph" w:customStyle="1" w:styleId="DefaultText">
    <w:name w:val="Default Text"/>
    <w:basedOn w:val="Normal"/>
    <w:pPr>
      <w:tabs>
        <w:tab w:val="left" w:pos="432"/>
        <w:tab w:val="left" w:pos="864"/>
        <w:tab w:val="left" w:pos="1296"/>
        <w:tab w:val="left" w:pos="4680"/>
      </w:tabs>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A6900C564B044BB515371C397B900" ma:contentTypeVersion="1" ma:contentTypeDescription="Create a new document." ma:contentTypeScope="" ma:versionID="f28101405462118540021eb17dfb6cee">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F5ABE-C4B6-45A0-B123-866DF0B5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8604DC-6B94-47AF-9BFD-139936605EF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8FF5861-1D8B-4A65-ACAF-E8F5316B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USMC</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LCampbell</dc:creator>
  <dc:description>PERSONALITY DISORDER</dc:description>
  <cp:lastModifiedBy>LCampbell</cp:lastModifiedBy>
  <cp:revision>2</cp:revision>
  <cp:lastPrinted>2008-10-22T14:28:00Z</cp:lastPrinted>
  <dcterms:created xsi:type="dcterms:W3CDTF">2012-02-22T20:07:00Z</dcterms:created>
  <dcterms:modified xsi:type="dcterms:W3CDTF">2012-02-22T20:07:00Z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0x010100D94A6900C564B044BB515371C397B900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