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BA9" w:rsidRPr="006512E9" w:rsidRDefault="00780BA9" w:rsidP="00780BA9">
      <w:pPr>
        <w:pStyle w:val="Heading2"/>
        <w:rPr>
          <w:rFonts w:ascii="Courier New" w:hAnsi="Courier New" w:cs="Courier New"/>
          <w:sz w:val="24"/>
          <w:szCs w:val="24"/>
        </w:rPr>
      </w:pPr>
      <w:r w:rsidRPr="006512E9">
        <w:rPr>
          <w:rFonts w:ascii="Courier New" w:hAnsi="Courier New" w:cs="Courier New"/>
          <w:sz w:val="24"/>
          <w:szCs w:val="24"/>
        </w:rPr>
        <w:t>MINOR DISCIPLINARY INFRACTIONS – 6210.2</w:t>
      </w:r>
    </w:p>
    <w:p w:rsidR="00780BA9" w:rsidRPr="006512E9" w:rsidRDefault="00780BA9" w:rsidP="00780BA9">
      <w:pPr>
        <w:rPr>
          <w:rFonts w:ascii="Courier New" w:hAnsi="Courier New" w:cs="Courier New"/>
        </w:rPr>
      </w:pPr>
    </w:p>
    <w:p w:rsidR="00780BA9" w:rsidRPr="006512E9" w:rsidRDefault="00780BA9" w:rsidP="00780BA9">
      <w:pPr>
        <w:rPr>
          <w:rFonts w:ascii="Courier New" w:hAnsi="Courier New" w:cs="Courier New"/>
        </w:rPr>
      </w:pPr>
      <w:r w:rsidRPr="006512E9">
        <w:rPr>
          <w:rFonts w:ascii="Courier New" w:hAnsi="Courier New" w:cs="Courier New"/>
        </w:rPr>
        <w:t xml:space="preserve">A Marine may be separated when there are at least three documented minor disciplinary infractions during the current enlistment that would have been appropriately disciplined under Art. 15, UCMJ, (NJP).  Separation may not be initiated until Marine </w:t>
      </w:r>
      <w:r w:rsidRPr="006512E9">
        <w:rPr>
          <w:rFonts w:ascii="Courier New" w:hAnsi="Courier New" w:cs="Courier New"/>
          <w:u w:val="single"/>
        </w:rPr>
        <w:t>has been counseled per 6105</w:t>
      </w:r>
      <w:r w:rsidRPr="006512E9">
        <w:rPr>
          <w:rFonts w:ascii="Courier New" w:hAnsi="Courier New" w:cs="Courier New"/>
        </w:rPr>
        <w:t xml:space="preserve"> and further misconduct has occurred.</w:t>
      </w:r>
    </w:p>
    <w:p w:rsidR="00966871" w:rsidRPr="006512E9" w:rsidRDefault="00966871" w:rsidP="00966871">
      <w:pPr>
        <w:rPr>
          <w:rFonts w:ascii="Courier New" w:hAnsi="Courier New" w:cs="Courier New"/>
        </w:rPr>
      </w:pPr>
    </w:p>
    <w:p w:rsidR="00966871" w:rsidRPr="006512E9" w:rsidRDefault="00966871" w:rsidP="00966871">
      <w:pPr>
        <w:pStyle w:val="BodyText"/>
        <w:rPr>
          <w:rFonts w:ascii="Courier New" w:hAnsi="Courier New" w:cs="Courier New"/>
          <w:u w:val="single"/>
        </w:rPr>
      </w:pPr>
      <w:r w:rsidRPr="006512E9">
        <w:rPr>
          <w:rFonts w:ascii="Courier New" w:hAnsi="Courier New" w:cs="Courier New"/>
          <w:u w:val="single"/>
        </w:rPr>
        <w:t>Checklist</w:t>
      </w:r>
    </w:p>
    <w:p w:rsidR="00966871" w:rsidRPr="006512E9" w:rsidRDefault="00966871" w:rsidP="00966871">
      <w:pPr>
        <w:numPr>
          <w:ilvl w:val="0"/>
          <w:numId w:val="1"/>
        </w:numPr>
        <w:tabs>
          <w:tab w:val="left" w:pos="1260"/>
        </w:tabs>
        <w:rPr>
          <w:rFonts w:ascii="Courier New" w:hAnsi="Courier New" w:cs="Courier New"/>
        </w:rPr>
      </w:pPr>
      <w:r w:rsidRPr="006512E9">
        <w:rPr>
          <w:rFonts w:ascii="Courier New" w:hAnsi="Courier New" w:cs="Courier New"/>
        </w:rPr>
        <w:t>CO’s letter recommending separation with the following Enclosures:</w:t>
      </w:r>
    </w:p>
    <w:p w:rsidR="00966871" w:rsidRPr="006512E9" w:rsidRDefault="00966871" w:rsidP="00966871">
      <w:pPr>
        <w:numPr>
          <w:ilvl w:val="0"/>
          <w:numId w:val="1"/>
        </w:numPr>
        <w:tabs>
          <w:tab w:val="left" w:pos="1260"/>
        </w:tabs>
        <w:rPr>
          <w:rFonts w:ascii="Courier New" w:hAnsi="Courier New" w:cs="Courier New"/>
        </w:rPr>
      </w:pPr>
      <w:r w:rsidRPr="006512E9">
        <w:rPr>
          <w:rFonts w:ascii="Courier New" w:hAnsi="Courier New" w:cs="Courier New"/>
        </w:rPr>
        <w:t>1- Notification of Separation Proceedings</w:t>
      </w:r>
    </w:p>
    <w:p w:rsidR="00966871" w:rsidRPr="006512E9" w:rsidRDefault="00966871" w:rsidP="00966871">
      <w:pPr>
        <w:numPr>
          <w:ilvl w:val="1"/>
          <w:numId w:val="1"/>
        </w:numPr>
        <w:tabs>
          <w:tab w:val="left" w:pos="1260"/>
        </w:tabs>
        <w:rPr>
          <w:rFonts w:ascii="Courier New" w:hAnsi="Courier New" w:cs="Courier New"/>
        </w:rPr>
      </w:pPr>
      <w:r w:rsidRPr="006512E9">
        <w:rPr>
          <w:rFonts w:ascii="Courier New" w:hAnsi="Courier New" w:cs="Courier New"/>
        </w:rPr>
        <w:t>BCNR/NDRB form (MARCORSEPMAN Appendix D)</w:t>
      </w:r>
    </w:p>
    <w:p w:rsidR="00966871" w:rsidRPr="006512E9" w:rsidRDefault="00966871" w:rsidP="00966871">
      <w:pPr>
        <w:numPr>
          <w:ilvl w:val="1"/>
          <w:numId w:val="1"/>
        </w:numPr>
        <w:tabs>
          <w:tab w:val="left" w:pos="1260"/>
        </w:tabs>
        <w:rPr>
          <w:rFonts w:ascii="Courier New" w:hAnsi="Courier New" w:cs="Courier New"/>
        </w:rPr>
      </w:pPr>
      <w:r w:rsidRPr="006512E9">
        <w:rPr>
          <w:rFonts w:ascii="Courier New" w:hAnsi="Courier New" w:cs="Courier New"/>
        </w:rPr>
        <w:t>Acknowledgement of Rights to be Exercised or Waived</w:t>
      </w:r>
    </w:p>
    <w:p w:rsidR="00966871" w:rsidRPr="006512E9" w:rsidRDefault="00966871" w:rsidP="00966871">
      <w:pPr>
        <w:numPr>
          <w:ilvl w:val="0"/>
          <w:numId w:val="1"/>
        </w:numPr>
        <w:tabs>
          <w:tab w:val="left" w:pos="1260"/>
        </w:tabs>
        <w:rPr>
          <w:rFonts w:ascii="Courier New" w:hAnsi="Courier New" w:cs="Courier New"/>
        </w:rPr>
      </w:pPr>
      <w:r w:rsidRPr="006512E9">
        <w:rPr>
          <w:rFonts w:ascii="Courier New" w:hAnsi="Courier New" w:cs="Courier New"/>
        </w:rPr>
        <w:t>2 - Copy of Service Record Book (Right and Left side)</w:t>
      </w:r>
    </w:p>
    <w:p w:rsidR="00966871" w:rsidRPr="006512E9" w:rsidRDefault="00966871" w:rsidP="00966871">
      <w:pPr>
        <w:numPr>
          <w:ilvl w:val="2"/>
          <w:numId w:val="1"/>
        </w:numPr>
        <w:tabs>
          <w:tab w:val="left" w:pos="1260"/>
        </w:tabs>
        <w:rPr>
          <w:rFonts w:ascii="Courier New" w:hAnsi="Courier New" w:cs="Courier New"/>
        </w:rPr>
      </w:pPr>
      <w:r w:rsidRPr="006512E9">
        <w:rPr>
          <w:rFonts w:ascii="Courier New" w:hAnsi="Courier New" w:cs="Courier New"/>
        </w:rPr>
        <w:t>3 - 3270 printout of BIR, BTR, ROS, AWDS, D119 (under 30 days old)</w:t>
      </w:r>
    </w:p>
    <w:p w:rsidR="00780BA9" w:rsidRPr="006512E9" w:rsidRDefault="00966871" w:rsidP="006512E9">
      <w:pPr>
        <w:numPr>
          <w:ilvl w:val="0"/>
          <w:numId w:val="1"/>
        </w:numPr>
        <w:ind w:left="540" w:firstLine="0"/>
        <w:rPr>
          <w:rFonts w:ascii="Courier New" w:hAnsi="Courier New" w:cs="Courier New"/>
        </w:rPr>
      </w:pPr>
      <w:r w:rsidRPr="006512E9">
        <w:rPr>
          <w:rFonts w:ascii="Courier New" w:hAnsi="Courier New" w:cs="Courier New"/>
        </w:rPr>
        <w:t xml:space="preserve">4 - </w:t>
      </w:r>
      <w:r w:rsidR="0055694A" w:rsidRPr="006512E9">
        <w:rPr>
          <w:rFonts w:ascii="Courier New" w:hAnsi="Courier New" w:cs="Courier New"/>
        </w:rPr>
        <w:t>D</w:t>
      </w:r>
      <w:r w:rsidR="00780BA9" w:rsidRPr="006512E9">
        <w:rPr>
          <w:rFonts w:ascii="Courier New" w:hAnsi="Courier New" w:cs="Courier New"/>
        </w:rPr>
        <w:t>ocumented series of at least three (3) minor disciplinary</w:t>
      </w:r>
      <w:r w:rsidR="0055694A" w:rsidRPr="006512E9">
        <w:rPr>
          <w:rFonts w:ascii="Courier New" w:hAnsi="Courier New" w:cs="Courier New"/>
        </w:rPr>
        <w:t xml:space="preserve"> </w:t>
      </w:r>
      <w:r w:rsidR="00780BA9" w:rsidRPr="006512E9">
        <w:rPr>
          <w:rFonts w:ascii="Courier New" w:hAnsi="Courier New" w:cs="Courier New"/>
        </w:rPr>
        <w:t>infractions during the current enlistment.  The offenses must be of a</w:t>
      </w:r>
      <w:r w:rsidR="0055694A" w:rsidRPr="006512E9">
        <w:rPr>
          <w:rFonts w:ascii="Courier New" w:hAnsi="Courier New" w:cs="Courier New"/>
        </w:rPr>
        <w:t xml:space="preserve"> </w:t>
      </w:r>
      <w:r w:rsidR="00780BA9" w:rsidRPr="006512E9">
        <w:rPr>
          <w:rFonts w:ascii="Courier New" w:hAnsi="Courier New" w:cs="Courier New"/>
        </w:rPr>
        <w:t>nature which have been or would have been appropriately disciplined</w:t>
      </w:r>
      <w:r w:rsidR="0055694A" w:rsidRPr="006512E9">
        <w:rPr>
          <w:rFonts w:ascii="Courier New" w:hAnsi="Courier New" w:cs="Courier New"/>
        </w:rPr>
        <w:t xml:space="preserve"> by </w:t>
      </w:r>
      <w:r w:rsidR="00780BA9" w:rsidRPr="006512E9">
        <w:rPr>
          <w:rFonts w:ascii="Courier New" w:hAnsi="Courier New" w:cs="Courier New"/>
        </w:rPr>
        <w:t>NJP</w:t>
      </w:r>
      <w:r w:rsidR="0055694A" w:rsidRPr="006512E9">
        <w:rPr>
          <w:rFonts w:ascii="Courier New" w:hAnsi="Courier New" w:cs="Courier New"/>
        </w:rPr>
        <w:t>.</w:t>
      </w:r>
    </w:p>
    <w:p w:rsidR="00780BA9" w:rsidRPr="006512E9" w:rsidRDefault="00780BA9" w:rsidP="00780BA9">
      <w:pPr>
        <w:numPr>
          <w:ilvl w:val="2"/>
          <w:numId w:val="1"/>
        </w:numPr>
        <w:rPr>
          <w:rFonts w:ascii="Courier New" w:hAnsi="Courier New" w:cs="Courier New"/>
        </w:rPr>
      </w:pPr>
      <w:r w:rsidRPr="006512E9">
        <w:rPr>
          <w:rFonts w:ascii="Courier New" w:hAnsi="Courier New" w:cs="Courier New"/>
        </w:rPr>
        <w:t>5 - Copy of civil court documents, if applicable</w:t>
      </w:r>
    </w:p>
    <w:p w:rsidR="00966871" w:rsidRPr="006512E9" w:rsidRDefault="00780BA9" w:rsidP="00966871">
      <w:pPr>
        <w:numPr>
          <w:ilvl w:val="0"/>
          <w:numId w:val="1"/>
        </w:numPr>
        <w:rPr>
          <w:rFonts w:ascii="Courier New" w:hAnsi="Courier New" w:cs="Courier New"/>
        </w:rPr>
      </w:pPr>
      <w:r w:rsidRPr="006512E9">
        <w:rPr>
          <w:rFonts w:ascii="Courier New" w:hAnsi="Courier New" w:cs="Courier New"/>
        </w:rPr>
        <w:t>6</w:t>
      </w:r>
      <w:r w:rsidR="00966871" w:rsidRPr="006512E9">
        <w:rPr>
          <w:rFonts w:ascii="Courier New" w:hAnsi="Courier New" w:cs="Courier New"/>
        </w:rPr>
        <w:t xml:space="preserve"> - Character statements with recommendations from the following:</w:t>
      </w:r>
    </w:p>
    <w:p w:rsidR="00966871" w:rsidRPr="006512E9" w:rsidRDefault="00966871" w:rsidP="00966871">
      <w:pPr>
        <w:numPr>
          <w:ilvl w:val="1"/>
          <w:numId w:val="1"/>
        </w:numPr>
        <w:rPr>
          <w:rFonts w:ascii="Courier New" w:hAnsi="Courier New" w:cs="Courier New"/>
        </w:rPr>
      </w:pPr>
      <w:r w:rsidRPr="006512E9">
        <w:rPr>
          <w:rFonts w:ascii="Courier New" w:hAnsi="Courier New" w:cs="Courier New"/>
        </w:rPr>
        <w:t>OIC</w:t>
      </w:r>
    </w:p>
    <w:p w:rsidR="00966871" w:rsidRPr="006512E9" w:rsidRDefault="00966871" w:rsidP="00966871">
      <w:pPr>
        <w:numPr>
          <w:ilvl w:val="1"/>
          <w:numId w:val="1"/>
        </w:numPr>
        <w:rPr>
          <w:rFonts w:ascii="Courier New" w:hAnsi="Courier New" w:cs="Courier New"/>
        </w:rPr>
      </w:pPr>
      <w:r w:rsidRPr="006512E9">
        <w:rPr>
          <w:rFonts w:ascii="Courier New" w:hAnsi="Courier New" w:cs="Courier New"/>
        </w:rPr>
        <w:t>SNCOIC</w:t>
      </w:r>
    </w:p>
    <w:p w:rsidR="00966871" w:rsidRPr="006512E9" w:rsidRDefault="00C22D2F" w:rsidP="00966871">
      <w:pPr>
        <w:numPr>
          <w:ilvl w:val="1"/>
          <w:numId w:val="1"/>
        </w:numPr>
        <w:rPr>
          <w:rFonts w:ascii="Courier New" w:hAnsi="Courier New" w:cs="Courier New"/>
        </w:rPr>
      </w:pPr>
      <w:r w:rsidRPr="006512E9">
        <w:rPr>
          <w:rFonts w:ascii="Courier New" w:hAnsi="Courier New" w:cs="Courier New"/>
        </w:rPr>
        <w:t>CO’s Interview Letter</w:t>
      </w:r>
    </w:p>
    <w:p w:rsidR="00C22D2F" w:rsidRPr="006512E9" w:rsidRDefault="00C22D2F" w:rsidP="00966871">
      <w:pPr>
        <w:numPr>
          <w:ilvl w:val="1"/>
          <w:numId w:val="1"/>
        </w:numPr>
        <w:rPr>
          <w:rFonts w:ascii="Courier New" w:hAnsi="Courier New" w:cs="Courier New"/>
        </w:rPr>
      </w:pPr>
      <w:proofErr w:type="spellStart"/>
      <w:r w:rsidRPr="006512E9">
        <w:rPr>
          <w:rFonts w:ascii="Courier New" w:hAnsi="Courier New" w:cs="Courier New"/>
        </w:rPr>
        <w:t>SgtMaj’s</w:t>
      </w:r>
      <w:proofErr w:type="spellEnd"/>
      <w:r w:rsidRPr="006512E9">
        <w:rPr>
          <w:rFonts w:ascii="Courier New" w:hAnsi="Courier New" w:cs="Courier New"/>
        </w:rPr>
        <w:t xml:space="preserve"> Interview Letter</w:t>
      </w:r>
    </w:p>
    <w:p w:rsidR="00966871" w:rsidRPr="006512E9" w:rsidRDefault="00966871" w:rsidP="00966871">
      <w:pPr>
        <w:ind w:left="1260"/>
        <w:rPr>
          <w:rFonts w:ascii="Courier New" w:hAnsi="Courier New" w:cs="Courier New"/>
        </w:rPr>
      </w:pPr>
      <w:r w:rsidRPr="006512E9">
        <w:rPr>
          <w:rFonts w:ascii="Courier New" w:hAnsi="Courier New" w:cs="Courier New"/>
        </w:rPr>
        <w:t>*Required by the Wing CG*</w:t>
      </w:r>
    </w:p>
    <w:p w:rsidR="00C90D59" w:rsidRPr="006512E9" w:rsidRDefault="006512E9" w:rsidP="00C90D59">
      <w:pPr>
        <w:numPr>
          <w:ilvl w:val="2"/>
          <w:numId w:val="1"/>
        </w:numPr>
        <w:rPr>
          <w:rFonts w:ascii="Courier New" w:hAnsi="Courier New" w:cs="Courier New"/>
        </w:rPr>
      </w:pPr>
      <w:r>
        <w:rPr>
          <w:rFonts w:ascii="Courier New" w:hAnsi="Courier New" w:cs="Courier New"/>
        </w:rPr>
        <w:t xml:space="preserve">7 - </w:t>
      </w:r>
      <w:r w:rsidR="00C90D59" w:rsidRPr="006512E9">
        <w:rPr>
          <w:rFonts w:ascii="Courier New" w:hAnsi="Courier New" w:cs="Courier New"/>
        </w:rPr>
        <w:t>PTSD checklist and memo</w:t>
      </w:r>
    </w:p>
    <w:p w:rsidR="00C90D59" w:rsidRPr="006512E9" w:rsidRDefault="00C90D59" w:rsidP="00966871">
      <w:pPr>
        <w:ind w:left="1260"/>
        <w:rPr>
          <w:rFonts w:ascii="Courier New" w:hAnsi="Courier New" w:cs="Courier New"/>
        </w:rPr>
      </w:pPr>
    </w:p>
    <w:p w:rsidR="00C90D59" w:rsidRPr="006512E9" w:rsidRDefault="00C90D59" w:rsidP="00966871">
      <w:pPr>
        <w:ind w:left="1260"/>
        <w:rPr>
          <w:rFonts w:ascii="Courier New" w:hAnsi="Courier New" w:cs="Courier New"/>
        </w:rPr>
      </w:pPr>
      <w:r w:rsidRPr="006512E9">
        <w:rPr>
          <w:rFonts w:ascii="Courier New" w:hAnsi="Courier New" w:cs="Courier New"/>
        </w:rPr>
        <w:t>If Applicable:</w:t>
      </w:r>
    </w:p>
    <w:p w:rsidR="00C90D59" w:rsidRPr="006512E9" w:rsidRDefault="00C90D59" w:rsidP="00966871">
      <w:pPr>
        <w:ind w:left="1260"/>
        <w:rPr>
          <w:rFonts w:ascii="Courier New" w:hAnsi="Courier New" w:cs="Courier New"/>
        </w:rPr>
      </w:pPr>
    </w:p>
    <w:p w:rsidR="00966871" w:rsidRPr="006512E9" w:rsidRDefault="00966871" w:rsidP="00966871">
      <w:pPr>
        <w:numPr>
          <w:ilvl w:val="0"/>
          <w:numId w:val="1"/>
        </w:numPr>
        <w:rPr>
          <w:rFonts w:ascii="Courier New" w:hAnsi="Courier New" w:cs="Courier New"/>
        </w:rPr>
      </w:pPr>
      <w:r w:rsidRPr="006512E9">
        <w:rPr>
          <w:rFonts w:ascii="Courier New" w:hAnsi="Courier New" w:cs="Courier New"/>
        </w:rPr>
        <w:t>SAC</w:t>
      </w:r>
      <w:r w:rsidR="0055694A" w:rsidRPr="006512E9">
        <w:rPr>
          <w:rFonts w:ascii="Courier New" w:hAnsi="Courier New" w:cs="Courier New"/>
        </w:rPr>
        <w:t>C evaluation for alcohol</w:t>
      </w:r>
      <w:r w:rsidRPr="006512E9">
        <w:rPr>
          <w:rFonts w:ascii="Courier New" w:hAnsi="Courier New" w:cs="Courier New"/>
        </w:rPr>
        <w:t xml:space="preserve"> related incidents</w:t>
      </w:r>
    </w:p>
    <w:p w:rsidR="00966871" w:rsidRPr="006512E9" w:rsidRDefault="00966871" w:rsidP="00966871">
      <w:pPr>
        <w:numPr>
          <w:ilvl w:val="1"/>
          <w:numId w:val="1"/>
        </w:numPr>
        <w:rPr>
          <w:rFonts w:ascii="Courier New" w:hAnsi="Courier New" w:cs="Courier New"/>
        </w:rPr>
      </w:pPr>
      <w:r w:rsidRPr="006512E9">
        <w:rPr>
          <w:rFonts w:ascii="Courier New" w:hAnsi="Courier New" w:cs="Courier New"/>
        </w:rPr>
        <w:t>Evaluation letter must state if Abuser or Dependent</w:t>
      </w:r>
    </w:p>
    <w:p w:rsidR="00966871" w:rsidRPr="006512E9" w:rsidRDefault="00966871" w:rsidP="00966871">
      <w:pPr>
        <w:numPr>
          <w:ilvl w:val="1"/>
          <w:numId w:val="1"/>
        </w:numPr>
        <w:rPr>
          <w:rFonts w:ascii="Courier New" w:hAnsi="Courier New" w:cs="Courier New"/>
        </w:rPr>
      </w:pPr>
      <w:r w:rsidRPr="006512E9">
        <w:rPr>
          <w:rFonts w:ascii="Courier New" w:hAnsi="Courier New" w:cs="Courier New"/>
        </w:rPr>
        <w:t>Certificate of Treatment Completion</w:t>
      </w:r>
    </w:p>
    <w:p w:rsidR="00966871" w:rsidRPr="006512E9" w:rsidRDefault="00966871" w:rsidP="00966871">
      <w:pPr>
        <w:numPr>
          <w:ilvl w:val="1"/>
          <w:numId w:val="1"/>
        </w:numPr>
        <w:rPr>
          <w:rFonts w:ascii="Courier New" w:hAnsi="Courier New" w:cs="Courier New"/>
        </w:rPr>
      </w:pPr>
      <w:r w:rsidRPr="006512E9">
        <w:rPr>
          <w:rFonts w:ascii="Courier New" w:hAnsi="Courier New" w:cs="Courier New"/>
        </w:rPr>
        <w:t>Letter of Treatment Refusal</w:t>
      </w:r>
    </w:p>
    <w:p w:rsidR="00966871" w:rsidRPr="006512E9" w:rsidRDefault="00966871" w:rsidP="00966871">
      <w:pPr>
        <w:numPr>
          <w:ilvl w:val="2"/>
          <w:numId w:val="1"/>
        </w:numPr>
        <w:rPr>
          <w:rFonts w:ascii="Courier New" w:hAnsi="Courier New" w:cs="Courier New"/>
        </w:rPr>
      </w:pPr>
      <w:r w:rsidRPr="006512E9">
        <w:rPr>
          <w:rFonts w:ascii="Courier New" w:hAnsi="Courier New" w:cs="Courier New"/>
        </w:rPr>
        <w:t>Copy of the Pre-Trial Agreement (PTA)</w:t>
      </w:r>
    </w:p>
    <w:p w:rsidR="00966871" w:rsidRPr="006512E9" w:rsidRDefault="00966871" w:rsidP="00966871">
      <w:pPr>
        <w:numPr>
          <w:ilvl w:val="2"/>
          <w:numId w:val="1"/>
        </w:numPr>
        <w:rPr>
          <w:rFonts w:ascii="Courier New" w:hAnsi="Courier New" w:cs="Courier New"/>
        </w:rPr>
      </w:pPr>
      <w:r w:rsidRPr="006512E9">
        <w:rPr>
          <w:rFonts w:ascii="Courier New" w:hAnsi="Courier New" w:cs="Courier New"/>
        </w:rPr>
        <w:t>Results of Trial with SJA Review, Page 13 complete in SRB</w:t>
      </w:r>
    </w:p>
    <w:p w:rsidR="00966871" w:rsidRPr="006512E9" w:rsidRDefault="00966871" w:rsidP="00966871">
      <w:pPr>
        <w:ind w:left="540"/>
        <w:rPr>
          <w:rFonts w:ascii="Courier New" w:hAnsi="Courier New" w:cs="Courier New"/>
        </w:rPr>
      </w:pPr>
    </w:p>
    <w:p w:rsidR="00966871" w:rsidRPr="006512E9" w:rsidRDefault="00966871" w:rsidP="00966871">
      <w:pPr>
        <w:ind w:left="540"/>
        <w:rPr>
          <w:rFonts w:ascii="Courier New" w:hAnsi="Courier New" w:cs="Courier New"/>
        </w:rPr>
      </w:pPr>
      <w:r w:rsidRPr="006512E9">
        <w:rPr>
          <w:rFonts w:ascii="Courier New" w:hAnsi="Courier New" w:cs="Courier New"/>
        </w:rPr>
        <w:t>Note:</w:t>
      </w:r>
    </w:p>
    <w:p w:rsidR="00966871" w:rsidRPr="006512E9" w:rsidRDefault="00966871" w:rsidP="00966871">
      <w:pPr>
        <w:ind w:left="540"/>
        <w:rPr>
          <w:rFonts w:ascii="Courier New" w:hAnsi="Courier New" w:cs="Courier New"/>
        </w:rPr>
      </w:pPr>
    </w:p>
    <w:p w:rsidR="00C8241E" w:rsidRPr="006512E9" w:rsidRDefault="00966871" w:rsidP="00C22D2F">
      <w:pPr>
        <w:ind w:left="540"/>
        <w:rPr>
          <w:rFonts w:ascii="Courier New" w:hAnsi="Courier New" w:cs="Courier New"/>
        </w:rPr>
      </w:pPr>
      <w:r w:rsidRPr="006512E9">
        <w:rPr>
          <w:rFonts w:ascii="Courier New" w:hAnsi="Courier New" w:cs="Courier New"/>
        </w:rPr>
        <w:t xml:space="preserve">TAMP/TAP, Final Physical, and Treatment for Alcohol or Drug Dependency must be completed prior to separation.  Documentation showing completion of TAMP/TAP and Final Physical is NOT required, but the CO’s recommendation letter should mention the completion of these requirements or provide the schedule and/or expected completion date.  </w:t>
      </w:r>
    </w:p>
    <w:sectPr w:rsidR="00C8241E" w:rsidRPr="006512E9" w:rsidSect="006512E9">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CC6"/>
    <w:multiLevelType w:val="hybridMultilevel"/>
    <w:tmpl w:val="C1D837F6"/>
    <w:lvl w:ilvl="0" w:tplc="0409000B">
      <w:start w:val="1"/>
      <w:numFmt w:val="bullet"/>
      <w:lvlText w:val=""/>
      <w:lvlJc w:val="left"/>
      <w:pPr>
        <w:tabs>
          <w:tab w:val="num" w:pos="900"/>
        </w:tabs>
        <w:ind w:left="900" w:hanging="360"/>
      </w:pPr>
      <w:rPr>
        <w:rFonts w:ascii="Wingdings" w:hAnsi="Wingdings" w:hint="default"/>
        <w:sz w:val="28"/>
      </w:rPr>
    </w:lvl>
    <w:lvl w:ilvl="1" w:tplc="757454F0">
      <w:start w:val="1"/>
      <w:numFmt w:val="bullet"/>
      <w:lvlText w:val=""/>
      <w:lvlJc w:val="left"/>
      <w:pPr>
        <w:tabs>
          <w:tab w:val="num" w:pos="1620"/>
        </w:tabs>
        <w:ind w:left="1620" w:hanging="360"/>
      </w:pPr>
      <w:rPr>
        <w:rFonts w:ascii="Wingdings" w:hAnsi="Wingdings" w:hint="default"/>
        <w:sz w:val="20"/>
      </w:rPr>
    </w:lvl>
    <w:lvl w:ilvl="2" w:tplc="0409000B">
      <w:start w:val="1"/>
      <w:numFmt w:val="bullet"/>
      <w:lvlText w:val=""/>
      <w:lvlJc w:val="left"/>
      <w:pPr>
        <w:tabs>
          <w:tab w:val="num" w:pos="900"/>
        </w:tabs>
        <w:ind w:left="900" w:hanging="360"/>
      </w:pPr>
      <w:rPr>
        <w:rFonts w:ascii="Wingdings" w:hAnsi="Wingdings" w:hint="default"/>
        <w:sz w:val="28"/>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91555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871"/>
    <w:rsid w:val="003C72F6"/>
    <w:rsid w:val="0048425F"/>
    <w:rsid w:val="0055694A"/>
    <w:rsid w:val="006512E9"/>
    <w:rsid w:val="00780BA9"/>
    <w:rsid w:val="00841DEC"/>
    <w:rsid w:val="00966871"/>
    <w:rsid w:val="00C22D2F"/>
    <w:rsid w:val="00C8241E"/>
    <w:rsid w:val="00C90D59"/>
    <w:rsid w:val="00DC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F57D351-724F-442E-BCBD-8965B7C7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871"/>
    <w:rPr>
      <w:rFonts w:eastAsia="SimSun"/>
      <w:sz w:val="24"/>
      <w:szCs w:val="24"/>
      <w:lang w:eastAsia="zh-CN"/>
    </w:rPr>
  </w:style>
  <w:style w:type="paragraph" w:styleId="Heading2">
    <w:name w:val="heading 2"/>
    <w:basedOn w:val="Normal"/>
    <w:next w:val="Normal"/>
    <w:qFormat/>
    <w:rsid w:val="00966871"/>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66871"/>
    <w:pPr>
      <w:spacing w:after="120"/>
    </w:pPr>
  </w:style>
  <w:style w:type="character" w:styleId="Hyperlink">
    <w:name w:val="Hyperlink"/>
    <w:rsid w:val="00966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6210.2 Minor Disciplinary Infractions</vt:lpstr>
    </vt:vector>
  </TitlesOfParts>
  <Company>NMCI</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6210.2 Minor Disciplinary Infractions</dc:title>
  <dc:subject/>
  <dc:creator>william.pennington</dc:creator>
  <cp:keywords/>
  <cp:lastModifiedBy>LCampbell</cp:lastModifiedBy>
  <cp:revision>2</cp:revision>
  <dcterms:created xsi:type="dcterms:W3CDTF">2012-02-22T18:45:00Z</dcterms:created>
  <dcterms:modified xsi:type="dcterms:W3CDTF">2012-02-22T18:45:00Z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JLCFileType">
    <vt:lpwstr>AdminLawChecklist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PublishingExpirationDate">
    <vt:lpwstr/>
  </property>
  <property fmtid="{D5CDD505-2E9C-101B-9397-08002B2CF9AE}" pid="12" name="PublishingStartDate">
    <vt:lpwstr/>
  </property>
</Properties>
</file>