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4279B" w:rsidRPr="00CA4B9B" w:rsidRDefault="0034279B" w:rsidP="0034279B">
      <w:pPr>
        <w:pStyle w:val="BodyTextIndent"/>
        <w:ind w:left="0"/>
        <w:rPr>
          <w:rFonts w:ascii="Courier New" w:hAnsi="Courier New" w:cs="Courier New"/>
          <w:b/>
          <w:bCs/>
          <w:i/>
          <w:iCs/>
        </w:rPr>
      </w:pPr>
      <w:r w:rsidRPr="00CA4B9B">
        <w:rPr>
          <w:rFonts w:ascii="Courier New" w:hAnsi="Courier New" w:cs="Courier New"/>
          <w:b/>
          <w:bCs/>
          <w:i/>
          <w:iCs/>
        </w:rPr>
        <w:t>SEXUAL HARASSMEN</w:t>
      </w:r>
      <w:r w:rsidR="00220D39" w:rsidRPr="00CA4B9B">
        <w:rPr>
          <w:rFonts w:ascii="Courier New" w:hAnsi="Courier New" w:cs="Courier New"/>
          <w:b/>
          <w:bCs/>
          <w:i/>
          <w:iCs/>
        </w:rPr>
        <w:t>T – 6210.8 (Mandatory Processing</w:t>
      </w:r>
      <w:r w:rsidRPr="00CA4B9B">
        <w:rPr>
          <w:rFonts w:ascii="Courier New" w:hAnsi="Courier New" w:cs="Courier New"/>
          <w:b/>
          <w:bCs/>
          <w:i/>
          <w:iCs/>
        </w:rPr>
        <w:t>)</w:t>
      </w:r>
    </w:p>
    <w:p w:rsidR="0034279B" w:rsidRPr="00CA4B9B" w:rsidRDefault="0034279B" w:rsidP="0034279B">
      <w:pPr>
        <w:pStyle w:val="BodyTextIndent"/>
        <w:ind w:left="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 xml:space="preserve">Separation is mandatory following the first substantiated incident, such as, threats or attempts to influence another’s career or job for sexual favors, rewards for sexual favors or physical contact of a sexual nature which if charged as a violation of the UCMJ could result in a punitive discharge.  Counseling per 6105 is not required for processing a Marine for separation under this paragraph, unless the Marine is processed under 6210.2 or 6210.3. </w:t>
      </w:r>
    </w:p>
    <w:p w:rsidR="0034279B" w:rsidRPr="00CA4B9B" w:rsidRDefault="0034279B" w:rsidP="0034279B">
      <w:pPr>
        <w:pStyle w:val="BodyTextIndent"/>
        <w:ind w:left="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  <w:b/>
          <w:bCs/>
        </w:rPr>
        <w:t>The basis for this separation shall be under:</w:t>
      </w:r>
      <w:r w:rsidRPr="00CA4B9B">
        <w:rPr>
          <w:rFonts w:ascii="Courier New" w:hAnsi="Courier New" w:cs="Courier New"/>
        </w:rPr>
        <w:t xml:space="preserve"> paragraph 6210.2 (Minor Disciplinary Infractions); 6210.3 (Pattern of Misconduct); or 6210.6 (Commission of a Serious Offense).</w:t>
      </w:r>
    </w:p>
    <w:p w:rsidR="00966871" w:rsidRPr="00CA4B9B" w:rsidRDefault="00966871" w:rsidP="00966871">
      <w:pPr>
        <w:rPr>
          <w:rFonts w:ascii="Courier New" w:hAnsi="Courier New" w:cs="Courier New"/>
        </w:rPr>
      </w:pPr>
    </w:p>
    <w:p w:rsidR="00966871" w:rsidRPr="00CA4B9B" w:rsidRDefault="00966871" w:rsidP="00966871">
      <w:pPr>
        <w:pStyle w:val="BodyText"/>
        <w:rPr>
          <w:rFonts w:ascii="Courier New" w:hAnsi="Courier New" w:cs="Courier New"/>
          <w:u w:val="single"/>
        </w:rPr>
      </w:pPr>
      <w:r w:rsidRPr="00CA4B9B">
        <w:rPr>
          <w:rFonts w:ascii="Courier New" w:hAnsi="Courier New" w:cs="Courier New"/>
          <w:u w:val="single"/>
        </w:rPr>
        <w:t>Checklist</w:t>
      </w:r>
    </w:p>
    <w:p w:rsidR="00966871" w:rsidRPr="00CA4B9B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CO’s letter recommending separation with the following Enclosures:</w:t>
      </w:r>
    </w:p>
    <w:p w:rsidR="00966871" w:rsidRPr="00CA4B9B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1- Notification of Separation Proceedings</w:t>
      </w:r>
    </w:p>
    <w:p w:rsidR="00966871" w:rsidRPr="00CA4B9B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BCNR/NDRB form (MARCORSEPMAN Appendix D)</w:t>
      </w:r>
    </w:p>
    <w:p w:rsidR="00966871" w:rsidRPr="00CA4B9B" w:rsidRDefault="00966871" w:rsidP="00966871">
      <w:pPr>
        <w:numPr>
          <w:ilvl w:val="1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Acknowledgement of Rights to be Exercised or Waived</w:t>
      </w:r>
    </w:p>
    <w:p w:rsidR="00966871" w:rsidRPr="00CA4B9B" w:rsidRDefault="00966871" w:rsidP="00966871">
      <w:pPr>
        <w:numPr>
          <w:ilvl w:val="0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2 - Copy of Service Record Book (Right and Left side)</w:t>
      </w:r>
    </w:p>
    <w:p w:rsidR="00966871" w:rsidRPr="00CA4B9B" w:rsidRDefault="00966871" w:rsidP="00966871">
      <w:pPr>
        <w:numPr>
          <w:ilvl w:val="2"/>
          <w:numId w:val="1"/>
        </w:numPr>
        <w:tabs>
          <w:tab w:val="left" w:pos="1260"/>
        </w:tabs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3 - 3270 printout of BIR, BTR, ROS, AWDS, D119 (under 30 days old)</w:t>
      </w:r>
    </w:p>
    <w:p w:rsidR="00966871" w:rsidRPr="00CA4B9B" w:rsidRDefault="0034279B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4</w:t>
      </w:r>
      <w:r w:rsidR="00966871" w:rsidRPr="00CA4B9B">
        <w:rPr>
          <w:rFonts w:ascii="Courier New" w:hAnsi="Courier New" w:cs="Courier New"/>
        </w:rPr>
        <w:t xml:space="preserve"> - Character statements with recommendations from the following:</w:t>
      </w:r>
    </w:p>
    <w:p w:rsidR="00966871" w:rsidRPr="00CA4B9B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OIC</w:t>
      </w:r>
    </w:p>
    <w:p w:rsidR="00966871" w:rsidRPr="00CA4B9B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SNCOIC</w:t>
      </w:r>
    </w:p>
    <w:p w:rsidR="00966871" w:rsidRPr="00CA4B9B" w:rsidRDefault="004E4EFA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CO’s Interview Letter</w:t>
      </w:r>
    </w:p>
    <w:p w:rsidR="004E4EFA" w:rsidRPr="00CA4B9B" w:rsidRDefault="004E4EFA" w:rsidP="00966871">
      <w:pPr>
        <w:numPr>
          <w:ilvl w:val="1"/>
          <w:numId w:val="1"/>
        </w:numPr>
        <w:rPr>
          <w:rFonts w:ascii="Courier New" w:hAnsi="Courier New" w:cs="Courier New"/>
        </w:rPr>
      </w:pPr>
      <w:proofErr w:type="spellStart"/>
      <w:r w:rsidRPr="00CA4B9B">
        <w:rPr>
          <w:rFonts w:ascii="Courier New" w:hAnsi="Courier New" w:cs="Courier New"/>
        </w:rPr>
        <w:t>SgtMaj’s</w:t>
      </w:r>
      <w:proofErr w:type="spellEnd"/>
      <w:r w:rsidRPr="00CA4B9B">
        <w:rPr>
          <w:rFonts w:ascii="Courier New" w:hAnsi="Courier New" w:cs="Courier New"/>
        </w:rPr>
        <w:t xml:space="preserve"> Interview Letter</w:t>
      </w:r>
    </w:p>
    <w:p w:rsidR="00966871" w:rsidRPr="00CA4B9B" w:rsidRDefault="00966871" w:rsidP="00966871">
      <w:pPr>
        <w:ind w:left="126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*Required by the Wing CG*</w:t>
      </w:r>
    </w:p>
    <w:p w:rsidR="000E3066" w:rsidRPr="00CA4B9B" w:rsidRDefault="000E3066" w:rsidP="000E3066">
      <w:pPr>
        <w:numPr>
          <w:ilvl w:val="2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PTSD checklist and memo</w:t>
      </w:r>
    </w:p>
    <w:p w:rsidR="000E3066" w:rsidRPr="00CA4B9B" w:rsidRDefault="000E3066" w:rsidP="000E3066">
      <w:pPr>
        <w:rPr>
          <w:rFonts w:ascii="Courier New" w:hAnsi="Courier New" w:cs="Courier New"/>
        </w:rPr>
      </w:pP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If Applicable:</w:t>
      </w: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</w:p>
    <w:p w:rsidR="00966871" w:rsidRPr="00CA4B9B" w:rsidRDefault="00966871" w:rsidP="00966871">
      <w:pPr>
        <w:numPr>
          <w:ilvl w:val="0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SACC evaluation for alcohol or drug related incidents</w:t>
      </w:r>
    </w:p>
    <w:p w:rsidR="00966871" w:rsidRPr="00CA4B9B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Evaluation letter must state if Abuser or Dependent</w:t>
      </w:r>
    </w:p>
    <w:p w:rsidR="00966871" w:rsidRPr="00CA4B9B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Certificate of Treatment Completion</w:t>
      </w:r>
    </w:p>
    <w:p w:rsidR="00966871" w:rsidRPr="00CA4B9B" w:rsidRDefault="00966871" w:rsidP="00966871">
      <w:pPr>
        <w:numPr>
          <w:ilvl w:val="1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Letter of Treatment Refusal</w:t>
      </w:r>
    </w:p>
    <w:p w:rsidR="00966871" w:rsidRPr="00CA4B9B" w:rsidRDefault="00966871" w:rsidP="00966871">
      <w:pPr>
        <w:numPr>
          <w:ilvl w:val="2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Copy of the Pre-Trial Agreement (PTA)</w:t>
      </w:r>
    </w:p>
    <w:p w:rsidR="0034279B" w:rsidRPr="00CA4B9B" w:rsidRDefault="00966871" w:rsidP="0034279B">
      <w:pPr>
        <w:numPr>
          <w:ilvl w:val="2"/>
          <w:numId w:val="1"/>
        </w:numPr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Results of Trial with SJA Review, Page 13 complete in SRB</w:t>
      </w: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>Note:</w:t>
      </w: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</w:p>
    <w:p w:rsidR="00966871" w:rsidRPr="00CA4B9B" w:rsidRDefault="00966871" w:rsidP="00966871">
      <w:pPr>
        <w:ind w:left="54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t xml:space="preserve">TAMP/TAP, Final Physical, and Treatment for Alcohol or Drug Dependency must be completed prior to separation.  Documentation showing completion of TAMP/TAP and Final Physical is NOT required, but the CO’s recommendation letter should mention the completion of these requirements or provide the schedule and/or expected completion date.  </w:t>
      </w:r>
    </w:p>
    <w:p w:rsidR="00C8241E" w:rsidRPr="00CA4B9B" w:rsidRDefault="00966871" w:rsidP="004E4EFA">
      <w:pPr>
        <w:ind w:left="540"/>
        <w:rPr>
          <w:rFonts w:ascii="Courier New" w:hAnsi="Courier New" w:cs="Courier New"/>
        </w:rPr>
      </w:pPr>
      <w:r w:rsidRPr="00CA4B9B">
        <w:rPr>
          <w:rFonts w:ascii="Courier New" w:hAnsi="Courier New" w:cs="Courier New"/>
        </w:rPr>
        <w:br/>
      </w:r>
    </w:p>
    <w:sectPr w:rsidR="00C8241E" w:rsidRPr="00CA4B9B" w:rsidSect="009668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B2CC6"/>
    <w:multiLevelType w:val="hybridMultilevel"/>
    <w:tmpl w:val="A67E9DD6"/>
    <w:lvl w:ilvl="0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1" w:tplc="757454F0">
      <w:start w:val="1"/>
      <w:numFmt w:val="bullet"/>
      <w:lvlText w:val="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  <w:sz w:val="20"/>
      </w:rPr>
    </w:lvl>
    <w:lvl w:ilvl="2" w:tplc="040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8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 w16cid:durableId="1799451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6871"/>
    <w:rsid w:val="000E3066"/>
    <w:rsid w:val="00220D39"/>
    <w:rsid w:val="0034279B"/>
    <w:rsid w:val="004E4EFA"/>
    <w:rsid w:val="00915989"/>
    <w:rsid w:val="00966871"/>
    <w:rsid w:val="00B4755F"/>
    <w:rsid w:val="00C44B6C"/>
    <w:rsid w:val="00C8241E"/>
    <w:rsid w:val="00CA4B9B"/>
    <w:rsid w:val="00DC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678E70A-748A-48D4-93DD-7FBC37A4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871"/>
    <w:rPr>
      <w:rFonts w:eastAsia="SimSun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9668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966871"/>
    <w:pPr>
      <w:spacing w:after="120"/>
    </w:pPr>
  </w:style>
  <w:style w:type="character" w:styleId="Hyperlink">
    <w:name w:val="Hyperlink"/>
    <w:rsid w:val="00966871"/>
    <w:rPr>
      <w:color w:val="0000FF"/>
      <w:u w:val="single"/>
    </w:rPr>
  </w:style>
  <w:style w:type="paragraph" w:styleId="BodyTextIndent">
    <w:name w:val="Body Text Indent"/>
    <w:basedOn w:val="Normal"/>
    <w:rsid w:val="0034279B"/>
    <w:pPr>
      <w:spacing w:after="12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6210.8 Sexual Harassment</vt:lpstr>
    </vt:vector>
  </TitlesOfParts>
  <Company>NMCI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6210.8 Sexual Harassment</dc:title>
  <dc:subject/>
  <dc:creator>william.pennington</dc:creator>
  <cp:keywords/>
  <cp:lastModifiedBy>LCampbell</cp:lastModifiedBy>
  <cp:revision>2</cp:revision>
  <dcterms:created xsi:type="dcterms:W3CDTF">2012-02-22T18:47:00Z</dcterms:created>
  <dcterms:modified xsi:type="dcterms:W3CDTF">2012-02-22T18:47:00Z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JLCFileType">
    <vt:lpwstr>AdminLawChecklist</vt:lpwstr>
  </property>
  <property fmtid="{D5CDD505-2E9C-101B-9397-08002B2CF9AE}" pid="4" name="display_urn:schemas-microsoft-com:office:office#Editor">
    <vt:lpwstr>System Account</vt:lpwstr>
  </property>
  <property fmtid="{D5CDD505-2E9C-101B-9397-08002B2CF9AE}" pid="5" name="xd_Signature">
    <vt:lpwstr/>
  </property>
  <property fmtid="{D5CDD505-2E9C-101B-9397-08002B2CF9AE}" pid="6" name="display_urn:schemas-microsoft-com:office:office#Author">
    <vt:lpwstr>System Account</vt:lpwstr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PublishingExpirationDate">
    <vt:lpwstr/>
  </property>
  <property fmtid="{D5CDD505-2E9C-101B-9397-08002B2CF9AE}" pid="12" name="PublishingStartDate">
    <vt:lpwstr/>
  </property>
</Properties>
</file>